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96F9A" w14:textId="77777777" w:rsidR="00D73CD1" w:rsidRPr="00D73CD1" w:rsidRDefault="00D261BD" w:rsidP="26F3AB8D">
      <w:pPr>
        <w:spacing w:after="0" w:line="240" w:lineRule="auto"/>
        <w:jc w:val="center"/>
        <w:rPr>
          <w:rFonts w:ascii="Times New Roman" w:eastAsia="Times New Roman" w:hAnsi="Times New Roman" w:cs="Times New Roman"/>
          <w:b/>
          <w:bCs/>
          <w:sz w:val="24"/>
          <w:szCs w:val="24"/>
        </w:rPr>
      </w:pPr>
      <w:r w:rsidRPr="00D73CD1">
        <w:rPr>
          <w:rFonts w:ascii="Times New Roman" w:eastAsia="Times New Roman" w:hAnsi="Times New Roman" w:cs="Times New Roman"/>
          <w:b/>
          <w:bCs/>
          <w:sz w:val="24"/>
          <w:szCs w:val="24"/>
        </w:rPr>
        <w:t>Vulnerable Mission in Africa:</w:t>
      </w:r>
    </w:p>
    <w:p w14:paraId="4F25EDD2" w14:textId="14493826" w:rsidR="008F2BA9" w:rsidRPr="00D73CD1" w:rsidRDefault="00D261BD" w:rsidP="26F3AB8D">
      <w:pPr>
        <w:spacing w:after="0" w:line="240" w:lineRule="auto"/>
        <w:jc w:val="center"/>
        <w:rPr>
          <w:rFonts w:ascii="Times New Roman" w:eastAsia="Times New Roman" w:hAnsi="Times New Roman" w:cs="Times New Roman"/>
          <w:b/>
          <w:bCs/>
          <w:sz w:val="24"/>
          <w:szCs w:val="24"/>
        </w:rPr>
      </w:pPr>
      <w:r w:rsidRPr="00D73CD1">
        <w:rPr>
          <w:rFonts w:ascii="Times New Roman" w:eastAsia="Times New Roman" w:hAnsi="Times New Roman" w:cs="Times New Roman"/>
          <w:b/>
          <w:bCs/>
          <w:sz w:val="24"/>
          <w:szCs w:val="24"/>
        </w:rPr>
        <w:t>Why Some of Today’s Intercultural Missionaries</w:t>
      </w:r>
    </w:p>
    <w:p w14:paraId="56A7C2D4" w14:textId="0325B6E6" w:rsidR="008F2BA9" w:rsidRPr="00D73CD1" w:rsidRDefault="00D261BD" w:rsidP="26F3AB8D">
      <w:pPr>
        <w:spacing w:line="240" w:lineRule="auto"/>
        <w:jc w:val="center"/>
        <w:rPr>
          <w:rFonts w:ascii="Times New Roman" w:eastAsia="Times New Roman" w:hAnsi="Times New Roman" w:cs="Times New Roman"/>
          <w:b/>
          <w:sz w:val="24"/>
          <w:szCs w:val="24"/>
        </w:rPr>
      </w:pPr>
      <w:r w:rsidRPr="00D73CD1">
        <w:rPr>
          <w:rFonts w:ascii="Times New Roman" w:eastAsia="Times New Roman" w:hAnsi="Times New Roman" w:cs="Times New Roman"/>
          <w:b/>
          <w:bCs/>
          <w:sz w:val="24"/>
          <w:szCs w:val="24"/>
        </w:rPr>
        <w:t>Should Restrict Themselves to Local Languages and Resources</w:t>
      </w:r>
    </w:p>
    <w:p w14:paraId="402EFD32" w14:textId="5C77B6C8" w:rsidR="7E3B9EA1" w:rsidRPr="00D73CD1" w:rsidRDefault="00D261BD" w:rsidP="26F3AB8D">
      <w:pPr>
        <w:spacing w:line="240" w:lineRule="auto"/>
        <w:jc w:val="center"/>
        <w:rPr>
          <w:rFonts w:ascii="Times New Roman" w:eastAsia="Times New Roman" w:hAnsi="Times New Roman" w:cs="Times New Roman"/>
          <w:sz w:val="24"/>
          <w:szCs w:val="24"/>
        </w:rPr>
      </w:pPr>
      <w:r w:rsidRPr="00D73CD1">
        <w:rPr>
          <w:rFonts w:ascii="Times New Roman" w:eastAsia="Times New Roman" w:hAnsi="Times New Roman" w:cs="Times New Roman"/>
          <w:sz w:val="24"/>
          <w:szCs w:val="24"/>
        </w:rPr>
        <w:t>Jim Harries</w:t>
      </w:r>
    </w:p>
    <w:p w14:paraId="43D7F77B" w14:textId="0596988D" w:rsidR="7E3B9EA1" w:rsidRPr="00D73CD1" w:rsidRDefault="00D261BD" w:rsidP="26F3AB8D">
      <w:pPr>
        <w:spacing w:line="240" w:lineRule="auto"/>
        <w:jc w:val="center"/>
        <w:rPr>
          <w:rFonts w:ascii="Times New Roman" w:eastAsia="Times New Roman" w:hAnsi="Times New Roman" w:cs="Times New Roman"/>
          <w:sz w:val="24"/>
          <w:szCs w:val="24"/>
          <w:lang w:val="en-US"/>
        </w:rPr>
      </w:pPr>
      <w:r w:rsidRPr="00D73CD1">
        <w:rPr>
          <w:rFonts w:ascii="Times New Roman" w:eastAsia="Times New Roman" w:hAnsi="Times New Roman" w:cs="Times New Roman"/>
          <w:sz w:val="24"/>
          <w:szCs w:val="24"/>
          <w:lang w:val="en-US"/>
        </w:rPr>
        <w:t xml:space="preserve">Published in </w:t>
      </w:r>
      <w:r w:rsidRPr="00D73CD1">
        <w:rPr>
          <w:rFonts w:ascii="Times New Roman" w:eastAsia="Times New Roman" w:hAnsi="Times New Roman" w:cs="Times New Roman"/>
          <w:i/>
          <w:iCs/>
          <w:sz w:val="24"/>
          <w:szCs w:val="24"/>
          <w:lang w:val="en-US"/>
        </w:rPr>
        <w:t>Global Missiology</w:t>
      </w:r>
      <w:r w:rsidRPr="00D73CD1">
        <w:rPr>
          <w:rFonts w:ascii="Times New Roman" w:eastAsia="Times New Roman" w:hAnsi="Times New Roman" w:cs="Times New Roman"/>
          <w:sz w:val="24"/>
          <w:szCs w:val="24"/>
          <w:lang w:val="en-US"/>
        </w:rPr>
        <w:t xml:space="preserve">, </w:t>
      </w:r>
      <w:hyperlink r:id="rId7">
        <w:r w:rsidRPr="00D73CD1">
          <w:rPr>
            <w:rFonts w:ascii="Times New Roman" w:eastAsia="Times New Roman" w:hAnsi="Times New Roman" w:cs="Times New Roman"/>
            <w:sz w:val="24"/>
            <w:szCs w:val="24"/>
            <w:lang w:val="en-US"/>
          </w:rPr>
          <w:t>www.globalmissiology.org</w:t>
        </w:r>
      </w:hyperlink>
      <w:r w:rsidRPr="00D73CD1">
        <w:rPr>
          <w:rFonts w:ascii="Times New Roman" w:eastAsia="Times New Roman" w:hAnsi="Times New Roman" w:cs="Times New Roman"/>
          <w:sz w:val="24"/>
          <w:szCs w:val="24"/>
          <w:lang w:val="en-US"/>
        </w:rPr>
        <w:t>, July 2022</w:t>
      </w:r>
    </w:p>
    <w:p w14:paraId="44F5273D" w14:textId="0B276F1B" w:rsidR="7E3B9EA1" w:rsidRPr="00D73CD1" w:rsidRDefault="00D261BD" w:rsidP="26F3AB8D">
      <w:pPr>
        <w:spacing w:line="240" w:lineRule="auto"/>
        <w:jc w:val="both"/>
        <w:rPr>
          <w:rFonts w:ascii="Times New Roman" w:eastAsia="Times New Roman" w:hAnsi="Times New Roman" w:cs="Times New Roman"/>
          <w:b/>
          <w:bCs/>
          <w:color w:val="000000"/>
          <w:sz w:val="24"/>
          <w:szCs w:val="24"/>
          <w:lang w:val="en-US"/>
        </w:rPr>
      </w:pPr>
      <w:r w:rsidRPr="00D73CD1">
        <w:rPr>
          <w:rFonts w:ascii="Times New Roman" w:eastAsia="Times New Roman" w:hAnsi="Times New Roman" w:cs="Times New Roman"/>
          <w:b/>
          <w:bCs/>
          <w:sz w:val="24"/>
          <w:szCs w:val="24"/>
          <w:lang w:val="en-US"/>
        </w:rPr>
        <w:t>Abstract</w:t>
      </w:r>
    </w:p>
    <w:p w14:paraId="4E2D8E17" w14:textId="11453851" w:rsidR="000A384B" w:rsidRPr="00D73CD1" w:rsidRDefault="00D261BD" w:rsidP="26F3AB8D">
      <w:pPr>
        <w:spacing w:line="240" w:lineRule="auto"/>
        <w:jc w:val="both"/>
        <w:rPr>
          <w:rFonts w:ascii="Times New Roman" w:eastAsia="Times New Roman" w:hAnsi="Times New Roman" w:cs="Times New Roman"/>
          <w:sz w:val="24"/>
          <w:szCs w:val="24"/>
        </w:rPr>
      </w:pPr>
      <w:r w:rsidRPr="00D73CD1">
        <w:rPr>
          <w:rFonts w:ascii="Times New Roman" w:eastAsia="Times New Roman" w:hAnsi="Times New Roman" w:cs="Times New Roman"/>
          <w:sz w:val="24"/>
          <w:szCs w:val="24"/>
        </w:rPr>
        <w:t>Intentionally rooting this article in a church visit by the author connects to African contextual reality. Interpretation by the author may be unlike indigenous African interpretation, that will be affected by financial and other dependencies, and arise from contextual presuppositions unfamiliar to the West. Practice of vulnerable mission (use local languages and resources), implemented with determined conviction, is proposed for a Westerner to acquire eyes and ears in indigenous contexts. For Westerners to communicate good</w:t>
      </w:r>
      <w:r w:rsidR="00BC39B7">
        <w:rPr>
          <w:rFonts w:ascii="Times New Roman" w:eastAsia="Times New Roman" w:hAnsi="Times New Roman" w:cs="Times New Roman"/>
          <w:sz w:val="24"/>
          <w:szCs w:val="24"/>
        </w:rPr>
        <w:t xml:space="preserve"> </w:t>
      </w:r>
      <w:r w:rsidRPr="00D73CD1">
        <w:rPr>
          <w:rFonts w:ascii="Times New Roman" w:eastAsia="Times New Roman" w:hAnsi="Times New Roman" w:cs="Times New Roman"/>
          <w:sz w:val="24"/>
          <w:szCs w:val="24"/>
        </w:rPr>
        <w:t xml:space="preserve">sense in the light of indigenous realities is difficult. God’s love is universal, </w:t>
      </w:r>
      <w:r w:rsidR="00BC39B7">
        <w:rPr>
          <w:rFonts w:ascii="Times New Roman" w:eastAsia="Times New Roman" w:hAnsi="Times New Roman" w:cs="Times New Roman"/>
          <w:sz w:val="24"/>
          <w:szCs w:val="24"/>
        </w:rPr>
        <w:t xml:space="preserve">but </w:t>
      </w:r>
      <w:r w:rsidRPr="00D73CD1">
        <w:rPr>
          <w:rFonts w:ascii="Times New Roman" w:eastAsia="Times New Roman" w:hAnsi="Times New Roman" w:cs="Times New Roman"/>
          <w:sz w:val="24"/>
          <w:szCs w:val="24"/>
        </w:rPr>
        <w:t xml:space="preserve">how his love is understood is not. </w:t>
      </w:r>
    </w:p>
    <w:p w14:paraId="23F8EA04" w14:textId="4E9B7DF4" w:rsidR="00017147" w:rsidRPr="00D73CD1" w:rsidRDefault="00D261BD" w:rsidP="26F3AB8D">
      <w:pPr>
        <w:spacing w:line="240" w:lineRule="auto"/>
        <w:jc w:val="both"/>
        <w:rPr>
          <w:rFonts w:ascii="Times New Roman" w:eastAsia="Times New Roman" w:hAnsi="Times New Roman" w:cs="Times New Roman"/>
          <w:sz w:val="24"/>
          <w:szCs w:val="24"/>
        </w:rPr>
      </w:pPr>
      <w:r w:rsidRPr="00D73CD1">
        <w:rPr>
          <w:rFonts w:ascii="Times New Roman" w:eastAsia="Times New Roman" w:hAnsi="Times New Roman" w:cs="Times New Roman"/>
          <w:b/>
          <w:bCs/>
          <w:sz w:val="24"/>
          <w:szCs w:val="24"/>
        </w:rPr>
        <w:t>Key Words:</w:t>
      </w:r>
      <w:r w:rsidRPr="00D73CD1">
        <w:rPr>
          <w:rFonts w:ascii="Times New Roman" w:eastAsia="Times New Roman" w:hAnsi="Times New Roman" w:cs="Times New Roman"/>
          <w:sz w:val="24"/>
          <w:szCs w:val="24"/>
        </w:rPr>
        <w:t xml:space="preserve"> Africa, donors, language, mission, </w:t>
      </w:r>
      <w:r w:rsidR="00BC39B7">
        <w:rPr>
          <w:rFonts w:ascii="Times New Roman" w:eastAsia="Times New Roman" w:hAnsi="Times New Roman" w:cs="Times New Roman"/>
          <w:sz w:val="24"/>
          <w:szCs w:val="24"/>
        </w:rPr>
        <w:t>V</w:t>
      </w:r>
      <w:r w:rsidRPr="00D73CD1">
        <w:rPr>
          <w:rFonts w:ascii="Times New Roman" w:eastAsia="Times New Roman" w:hAnsi="Times New Roman" w:cs="Times New Roman"/>
          <w:sz w:val="24"/>
          <w:szCs w:val="24"/>
        </w:rPr>
        <w:t xml:space="preserve">ulnerable </w:t>
      </w:r>
      <w:r w:rsidR="00BC39B7">
        <w:rPr>
          <w:rFonts w:ascii="Times New Roman" w:eastAsia="Times New Roman" w:hAnsi="Times New Roman" w:cs="Times New Roman"/>
          <w:sz w:val="24"/>
          <w:szCs w:val="24"/>
        </w:rPr>
        <w:t>M</w:t>
      </w:r>
      <w:r w:rsidRPr="00D73CD1">
        <w:rPr>
          <w:rFonts w:ascii="Times New Roman" w:eastAsia="Times New Roman" w:hAnsi="Times New Roman" w:cs="Times New Roman"/>
          <w:sz w:val="24"/>
          <w:szCs w:val="24"/>
        </w:rPr>
        <w:t>ission</w:t>
      </w:r>
    </w:p>
    <w:p w14:paraId="47F1686C" w14:textId="7B2157F7" w:rsidR="000A384B" w:rsidRPr="00D73CD1" w:rsidRDefault="00D261BD" w:rsidP="26F3AB8D">
      <w:pPr>
        <w:spacing w:line="240" w:lineRule="auto"/>
        <w:jc w:val="both"/>
        <w:rPr>
          <w:rFonts w:ascii="Times New Roman" w:eastAsia="Times New Roman" w:hAnsi="Times New Roman" w:cs="Times New Roman"/>
          <w:b/>
          <w:sz w:val="24"/>
          <w:szCs w:val="24"/>
        </w:rPr>
      </w:pPr>
      <w:r w:rsidRPr="00D73CD1">
        <w:rPr>
          <w:rFonts w:ascii="Times New Roman" w:eastAsia="Times New Roman" w:hAnsi="Times New Roman" w:cs="Times New Roman"/>
          <w:b/>
          <w:bCs/>
          <w:sz w:val="24"/>
          <w:szCs w:val="24"/>
        </w:rPr>
        <w:t>Introduction</w:t>
      </w:r>
    </w:p>
    <w:p w14:paraId="1055A4EE" w14:textId="555A7F75" w:rsidR="7E3B9EA1" w:rsidRPr="00D73CD1" w:rsidRDefault="00D261BD" w:rsidP="26F3AB8D">
      <w:pPr>
        <w:spacing w:line="240" w:lineRule="auto"/>
        <w:jc w:val="both"/>
        <w:rPr>
          <w:rFonts w:ascii="Times New Roman" w:eastAsia="Times New Roman" w:hAnsi="Times New Roman" w:cs="Times New Roman"/>
          <w:sz w:val="24"/>
          <w:szCs w:val="24"/>
        </w:rPr>
      </w:pPr>
      <w:r w:rsidRPr="00D73CD1">
        <w:rPr>
          <w:rFonts w:ascii="Times New Roman" w:eastAsia="Times New Roman" w:hAnsi="Times New Roman" w:cs="Times New Roman"/>
          <w:sz w:val="24"/>
          <w:szCs w:val="24"/>
        </w:rPr>
        <w:t>A typical statement by a short-term mission team member on a trip to Africa might be, “Isn’t it wonderful, the mission work we can do in Africa these days. A small amount of money can help so many people. So many Africans now understand English. It is really easy to make a difference!”</w:t>
      </w:r>
      <w:r w:rsidRPr="00D73CD1">
        <w:rPr>
          <w:rFonts w:ascii="Times New Roman" w:eastAsia="Times New Roman" w:hAnsi="Times New Roman" w:cs="Times New Roman"/>
          <w:i/>
          <w:iCs/>
          <w:sz w:val="24"/>
          <w:szCs w:val="24"/>
        </w:rPr>
        <w:t xml:space="preserve"> </w:t>
      </w:r>
      <w:r w:rsidRPr="00D73CD1">
        <w:rPr>
          <w:rFonts w:ascii="Times New Roman" w:eastAsia="Times New Roman" w:hAnsi="Times New Roman" w:cs="Times New Roman"/>
          <w:sz w:val="24"/>
          <w:szCs w:val="24"/>
        </w:rPr>
        <w:t xml:space="preserve">How do we make sense of this? </w:t>
      </w:r>
    </w:p>
    <w:p w14:paraId="158C2EA7" w14:textId="08818C3D" w:rsidR="000A384B" w:rsidRPr="00D73CD1" w:rsidRDefault="00D261BD" w:rsidP="00CD4517">
      <w:pPr>
        <w:spacing w:line="240" w:lineRule="auto"/>
        <w:ind w:firstLine="360"/>
        <w:jc w:val="both"/>
        <w:rPr>
          <w:rFonts w:ascii="Times New Roman" w:eastAsia="Times New Roman" w:hAnsi="Times New Roman" w:cs="Times New Roman"/>
          <w:sz w:val="24"/>
          <w:szCs w:val="24"/>
        </w:rPr>
      </w:pPr>
      <w:r w:rsidRPr="00D73CD1">
        <w:rPr>
          <w:rFonts w:ascii="Times New Roman" w:eastAsia="Times New Roman" w:hAnsi="Times New Roman" w:cs="Times New Roman"/>
          <w:sz w:val="24"/>
          <w:szCs w:val="24"/>
        </w:rPr>
        <w:t xml:space="preserve">On recently visiting a small Pentecostal church, about 23 miles from my home near Lake Victoria in Kenya, I discovered that the pastor either did not know me, or about me, or at least did not recognise me. On that basis, I assume that, when I walked in late and sat down, he treated me like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just another white man</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(i.e., someone from Europe or America who has little local cultural or linguistic knowledge, who may well be searching for a way to invest foreign funding into helping Africans). </w:t>
      </w:r>
    </w:p>
    <w:p w14:paraId="6996F1D5" w14:textId="00ECE574" w:rsidR="000A384B" w:rsidRPr="00D73CD1" w:rsidRDefault="00D261BD" w:rsidP="00CD4517">
      <w:pPr>
        <w:spacing w:line="240" w:lineRule="auto"/>
        <w:ind w:firstLine="360"/>
        <w:jc w:val="both"/>
        <w:rPr>
          <w:rFonts w:ascii="Times New Roman" w:eastAsia="Times New Roman" w:hAnsi="Times New Roman" w:cs="Times New Roman"/>
          <w:sz w:val="24"/>
          <w:szCs w:val="24"/>
        </w:rPr>
      </w:pPr>
      <w:r w:rsidRPr="00D73CD1">
        <w:rPr>
          <w:rFonts w:ascii="Times New Roman" w:eastAsia="Times New Roman" w:hAnsi="Times New Roman" w:cs="Times New Roman"/>
          <w:sz w:val="24"/>
          <w:szCs w:val="24"/>
        </w:rPr>
        <w:t xml:space="preserve">The pastor chose to use English, and have his daughter translate into Luo, rather than the other way around. There are many reasons for this common choice. (I assume, although I might be wrong, that had I not been there only the Luo language would have been used.) Despite the fact that his using the indigenous language would undoubtedly help him to connect more effectively with members of the congregation, use of English adds to pastors’ prestige. Because in sub-Saharan Africa the orthodoxy of what someone says is formally assessed in a European language (Harries 2019), the process of translation into English may introduce </w:t>
      </w:r>
      <w:r w:rsidR="00CA4C6F">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error,</w:t>
      </w:r>
      <w:r w:rsidR="00CA4C6F">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that tarnishes the pastor’s reputation. Foreign visitors, who may well be generous donors, typically relate closely to English speakers. For a visitor to relate to a translator, rather than the pastor, is embarrassing and may lead to financial loss.</w:t>
      </w:r>
    </w:p>
    <w:p w14:paraId="56AD8881" w14:textId="73C721FF" w:rsidR="0057689E" w:rsidRPr="00D73CD1" w:rsidRDefault="00D261BD" w:rsidP="00CD4517">
      <w:pPr>
        <w:spacing w:line="240" w:lineRule="auto"/>
        <w:ind w:firstLine="360"/>
        <w:jc w:val="both"/>
        <w:rPr>
          <w:rFonts w:ascii="Times New Roman" w:eastAsia="Times New Roman" w:hAnsi="Times New Roman" w:cs="Times New Roman"/>
          <w:sz w:val="24"/>
          <w:szCs w:val="24"/>
        </w:rPr>
      </w:pPr>
      <w:r w:rsidRPr="00D73CD1">
        <w:rPr>
          <w:rFonts w:ascii="Times New Roman" w:eastAsia="Times New Roman" w:hAnsi="Times New Roman" w:cs="Times New Roman"/>
          <w:sz w:val="24"/>
          <w:szCs w:val="24"/>
        </w:rPr>
        <w:t xml:space="preserve">The pastor reminisced with his congregation, how they once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had white people</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and how at that time the church (i.e., denomination) possessed a Toyota and two motorbikes. Moreover, they often gave out rice or </w:t>
      </w:r>
      <w:proofErr w:type="spellStart"/>
      <w:r w:rsidRPr="00D73CD1">
        <w:rPr>
          <w:rFonts w:ascii="Times New Roman" w:eastAsia="Times New Roman" w:hAnsi="Times New Roman" w:cs="Times New Roman"/>
          <w:i/>
          <w:iCs/>
          <w:sz w:val="24"/>
          <w:szCs w:val="24"/>
        </w:rPr>
        <w:t>Brufen</w:t>
      </w:r>
      <w:proofErr w:type="spellEnd"/>
      <w:r w:rsidRPr="00D73CD1">
        <w:rPr>
          <w:rFonts w:ascii="Times New Roman" w:eastAsia="Times New Roman" w:hAnsi="Times New Roman" w:cs="Times New Roman"/>
          <w:sz w:val="24"/>
          <w:szCs w:val="24"/>
        </w:rPr>
        <w:t xml:space="preserve"> to people. Thus they acquired the name of being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the church of rice</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or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the church of </w:t>
      </w:r>
      <w:proofErr w:type="spellStart"/>
      <w:r w:rsidRPr="00D73CD1">
        <w:rPr>
          <w:rFonts w:ascii="Times New Roman" w:eastAsia="Times New Roman" w:hAnsi="Times New Roman" w:cs="Times New Roman"/>
          <w:i/>
          <w:iCs/>
          <w:sz w:val="24"/>
          <w:szCs w:val="24"/>
        </w:rPr>
        <w:t>Brufen</w:t>
      </w:r>
      <w:proofErr w:type="spellEnd"/>
      <w:r w:rsidRPr="00D73CD1">
        <w:rPr>
          <w:rFonts w:ascii="Times New Roman" w:eastAsia="Times New Roman" w:hAnsi="Times New Roman" w:cs="Times New Roman"/>
          <w:sz w:val="24"/>
          <w:szCs w:val="24"/>
        </w:rPr>
        <w:t>.</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Those days were gone, he told us. But they were better off as they are now, he emphasised: supporting themselves. To draw on foreign donors is desirable. But it is also feared, due to its likely divisiveness and other negative outcomes.</w:t>
      </w:r>
    </w:p>
    <w:p w14:paraId="01A87854" w14:textId="5DB657FB" w:rsidR="000A384B" w:rsidRPr="00D73CD1" w:rsidRDefault="00D261BD" w:rsidP="00CD4517">
      <w:pPr>
        <w:spacing w:line="240" w:lineRule="auto"/>
        <w:ind w:firstLine="360"/>
        <w:jc w:val="both"/>
        <w:rPr>
          <w:rFonts w:ascii="Times New Roman" w:eastAsia="Times New Roman" w:hAnsi="Times New Roman" w:cs="Times New Roman"/>
          <w:sz w:val="24"/>
          <w:szCs w:val="24"/>
        </w:rPr>
      </w:pPr>
      <w:r w:rsidRPr="00D73CD1">
        <w:rPr>
          <w:rFonts w:ascii="Times New Roman" w:eastAsia="Times New Roman" w:hAnsi="Times New Roman" w:cs="Times New Roman"/>
          <w:sz w:val="24"/>
          <w:szCs w:val="24"/>
        </w:rPr>
        <w:lastRenderedPageBreak/>
        <w:t>I assume the above helps to explain the pastor’s uncertain tone as he asked me to share. In my understanding, he had little choice but to give me opportunity to speak; surely everyone in the church (perhaps 30 people) would be wanting to hear me say something, to know who I am, and for me to explain why I was there. Had he only asked me to tell my name and where I am from, he may later have been accused of closing a door on</w:t>
      </w:r>
      <w:r w:rsidR="00BC39B7">
        <w:rPr>
          <w:rFonts w:ascii="Times New Roman" w:eastAsia="Times New Roman" w:hAnsi="Times New Roman" w:cs="Times New Roman"/>
          <w:sz w:val="24"/>
          <w:szCs w:val="24"/>
        </w:rPr>
        <w:t xml:space="preserve"> </w:t>
      </w:r>
      <w:r w:rsidRPr="00D73CD1">
        <w:rPr>
          <w:rFonts w:ascii="Times New Roman" w:eastAsia="Times New Roman" w:hAnsi="Times New Roman" w:cs="Times New Roman"/>
          <w:sz w:val="24"/>
          <w:szCs w:val="24"/>
        </w:rPr>
        <w:t xml:space="preserve">a gift, had I come with the intention of offering financial support. </w:t>
      </w:r>
    </w:p>
    <w:p w14:paraId="272EF8FA" w14:textId="3F747CE4" w:rsidR="000A384B" w:rsidRPr="00D73CD1" w:rsidRDefault="00D261BD" w:rsidP="00CD4517">
      <w:pPr>
        <w:spacing w:line="240" w:lineRule="auto"/>
        <w:ind w:firstLine="360"/>
        <w:jc w:val="both"/>
        <w:rPr>
          <w:rFonts w:ascii="Times New Roman" w:eastAsia="Times New Roman" w:hAnsi="Times New Roman" w:cs="Times New Roman"/>
          <w:sz w:val="24"/>
          <w:szCs w:val="24"/>
        </w:rPr>
      </w:pPr>
      <w:r w:rsidRPr="00D73CD1">
        <w:rPr>
          <w:rFonts w:ascii="Times New Roman" w:eastAsia="Times New Roman" w:hAnsi="Times New Roman" w:cs="Times New Roman"/>
          <w:sz w:val="24"/>
          <w:szCs w:val="24"/>
        </w:rPr>
        <w:t xml:space="preserve">To avoid misunderstandings, it is good for a visitor to concentrate on the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spiritual.</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Even then, the expectation that a white person will want to help financially is deeply rooted. (Locals may see euphemisms where they do not exist.)  The holistic ways of life in Africa makes church experience very different from that in Europe. Many African people are reputedly searching for churches where they can make money. By contrast, Westerners (when at home) tend to search for finance and material things outside the church, but when in Africa they see churches as channels for funding the poor. Hence the popularity of holistic mission (shown by the success of organisations like Micah Global) (Micah </w:t>
      </w:r>
      <w:r w:rsidR="007A63F4">
        <w:rPr>
          <w:rFonts w:ascii="Times New Roman" w:eastAsia="Times New Roman" w:hAnsi="Times New Roman" w:cs="Times New Roman"/>
          <w:sz w:val="24"/>
          <w:szCs w:val="24"/>
        </w:rPr>
        <w:t xml:space="preserve">Global </w:t>
      </w:r>
      <w:r w:rsidRPr="00D73CD1">
        <w:rPr>
          <w:rFonts w:ascii="Times New Roman" w:eastAsia="Times New Roman" w:hAnsi="Times New Roman" w:cs="Times New Roman"/>
          <w:sz w:val="24"/>
          <w:szCs w:val="24"/>
        </w:rPr>
        <w:t>2022). A visitor should be encouraged to speak about finances to the whole congregation instead of only with the pastor, to avoid accusations of corruption.</w:t>
      </w:r>
    </w:p>
    <w:p w14:paraId="7EDE147B" w14:textId="5A42C8D8" w:rsidR="00BA62CE" w:rsidRPr="00D73CD1" w:rsidRDefault="00D261BD" w:rsidP="00CD4517">
      <w:pPr>
        <w:spacing w:line="240" w:lineRule="auto"/>
        <w:ind w:firstLine="360"/>
        <w:jc w:val="both"/>
        <w:rPr>
          <w:rFonts w:ascii="Times New Roman" w:eastAsia="Times New Roman" w:hAnsi="Times New Roman" w:cs="Times New Roman"/>
          <w:sz w:val="24"/>
          <w:szCs w:val="24"/>
        </w:rPr>
      </w:pPr>
      <w:r w:rsidRPr="00D73CD1">
        <w:rPr>
          <w:rFonts w:ascii="Times New Roman" w:eastAsia="Times New Roman" w:hAnsi="Times New Roman" w:cs="Times New Roman"/>
          <w:sz w:val="24"/>
          <w:szCs w:val="24"/>
        </w:rPr>
        <w:t xml:space="preserve">It was against that backdrop, then, that the pastor, evidently warily, invited me to stand and share whatever message I had. The tension that had been building up in the church turned into a kind of elated relief when I spoke the indigenous language (Luo), and shared a message from the Bible, with no mention of wanting to initiate any project. (I take this as having been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elated relief,</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because people were being saved a headache, although it is hard to know. Some people present may have been disappointed that I was not offering any money.) Later I learned that some members of the congregation did in fact know me, or at least of me, and of the fact that I relate closely to a nearby family, the late man-of-the-home having lived with me for three years or so when he was still a schoolboy over 20 years before. </w:t>
      </w:r>
    </w:p>
    <w:p w14:paraId="1AFBB837" w14:textId="4359399B" w:rsidR="00BA62CE" w:rsidRPr="00D73CD1" w:rsidRDefault="00D261BD" w:rsidP="4C10F729">
      <w:pPr>
        <w:spacing w:line="240" w:lineRule="auto"/>
        <w:jc w:val="both"/>
        <w:rPr>
          <w:rFonts w:ascii="Times New Roman" w:eastAsia="Times New Roman" w:hAnsi="Times New Roman" w:cs="Times New Roman"/>
          <w:b/>
          <w:bCs/>
          <w:sz w:val="24"/>
          <w:szCs w:val="24"/>
        </w:rPr>
      </w:pPr>
      <w:r w:rsidRPr="00D73CD1">
        <w:rPr>
          <w:rFonts w:ascii="Times New Roman" w:eastAsia="Times New Roman" w:hAnsi="Times New Roman" w:cs="Times New Roman"/>
          <w:b/>
          <w:bCs/>
          <w:sz w:val="24"/>
          <w:szCs w:val="24"/>
        </w:rPr>
        <w:t>The Context We Are Entering</w:t>
      </w:r>
    </w:p>
    <w:p w14:paraId="7245A5C0" w14:textId="4AC8AE36" w:rsidR="000D7799" w:rsidRPr="00D73CD1" w:rsidRDefault="00D261BD" w:rsidP="26F3AB8D">
      <w:pPr>
        <w:spacing w:line="240" w:lineRule="auto"/>
        <w:jc w:val="both"/>
        <w:rPr>
          <w:rFonts w:ascii="Times New Roman" w:eastAsia="Times New Roman" w:hAnsi="Times New Roman" w:cs="Times New Roman"/>
          <w:sz w:val="24"/>
          <w:szCs w:val="24"/>
        </w:rPr>
      </w:pPr>
      <w:r w:rsidRPr="00D73CD1">
        <w:rPr>
          <w:rFonts w:ascii="Times New Roman" w:eastAsia="Times New Roman" w:hAnsi="Times New Roman" w:cs="Times New Roman"/>
          <w:sz w:val="24"/>
          <w:szCs w:val="24"/>
        </w:rPr>
        <w:t xml:space="preserve">The above account is my subjective interpretation of a visit I made to a church congregation one Sunday. Historians know that how we interpret the past is always a set of choices. If someone tells you </w:t>
      </w:r>
      <w:r w:rsidR="005120B7">
        <w:rPr>
          <w:rFonts w:ascii="Times New Roman" w:eastAsia="Times New Roman" w:hAnsi="Times New Roman" w:cs="Times New Roman"/>
          <w:sz w:val="24"/>
          <w:szCs w:val="24"/>
        </w:rPr>
        <w:t>“</w:t>
      </w:r>
      <w:r w:rsidR="005120B7" w:rsidRPr="00D73CD1">
        <w:rPr>
          <w:rFonts w:ascii="Times New Roman" w:eastAsia="Times New Roman" w:hAnsi="Times New Roman" w:cs="Times New Roman"/>
          <w:sz w:val="24"/>
          <w:szCs w:val="24"/>
        </w:rPr>
        <w:t>It</w:t>
      </w:r>
      <w:r w:rsidRPr="00D73CD1">
        <w:rPr>
          <w:rFonts w:ascii="Times New Roman" w:eastAsia="Times New Roman" w:hAnsi="Times New Roman" w:cs="Times New Roman"/>
          <w:sz w:val="24"/>
          <w:szCs w:val="24"/>
        </w:rPr>
        <w:t xml:space="preserve"> was like this and like that,</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then unless that interpretation comes directly from the Holy Spirit we should know that that person has a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human</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agenda. My interpretation of the above events is not based only on what happened on that day. It is based on my upbringing as a Brit, followed by my 33 years of living in Africa in a vulnerable way. It is definitely my interpretation. I did not ask an African to interpret what went on </w:t>
      </w:r>
      <w:proofErr w:type="spellStart"/>
      <w:r w:rsidRPr="00D73CD1">
        <w:rPr>
          <w:rFonts w:ascii="Times New Roman" w:eastAsia="Times New Roman" w:hAnsi="Times New Roman" w:cs="Times New Roman"/>
          <w:sz w:val="24"/>
          <w:szCs w:val="24"/>
        </w:rPr>
        <w:t>on</w:t>
      </w:r>
      <w:proofErr w:type="spellEnd"/>
      <w:r w:rsidRPr="00D73CD1">
        <w:rPr>
          <w:rFonts w:ascii="Times New Roman" w:eastAsia="Times New Roman" w:hAnsi="Times New Roman" w:cs="Times New Roman"/>
          <w:sz w:val="24"/>
          <w:szCs w:val="24"/>
        </w:rPr>
        <w:t xml:space="preserve"> that day. Had I done so, his interpretation would quite likely have been presented in a way that drew attention to the need for foreign money.</w:t>
      </w:r>
    </w:p>
    <w:p w14:paraId="54D86019" w14:textId="3AB4F2CF" w:rsidR="000A384B" w:rsidRPr="00D73CD1" w:rsidRDefault="00D261BD" w:rsidP="00CD4517">
      <w:pPr>
        <w:spacing w:line="240" w:lineRule="auto"/>
        <w:ind w:firstLine="360"/>
        <w:jc w:val="both"/>
        <w:rPr>
          <w:rFonts w:ascii="Times New Roman" w:eastAsia="Times New Roman" w:hAnsi="Times New Roman" w:cs="Times New Roman"/>
          <w:sz w:val="24"/>
          <w:szCs w:val="24"/>
        </w:rPr>
      </w:pPr>
      <w:r w:rsidRPr="00D73CD1">
        <w:rPr>
          <w:rFonts w:ascii="Times New Roman" w:eastAsia="Times New Roman" w:hAnsi="Times New Roman" w:cs="Times New Roman"/>
          <w:sz w:val="24"/>
          <w:szCs w:val="24"/>
        </w:rPr>
        <w:t xml:space="preserve">If there is an objective way of recalling or telling anything, philosophers and historians have been unable to find it. We who are not African should not expect African people to do what we cannot. Presentations, interactions, answers to questions, in fact any communication by an African person to a Westerner (even if the Westerner is only an anticipated possible over-hearer) will reflect local dependency, or anticipated relationship with, foreign donors. The way to reduce bias from those seeking either to benefit from western financial and linguistic largesse is for Westerners not to offer such things (i.e., consistently not to offer either help with a European language or resources originating abroad). </w:t>
      </w:r>
    </w:p>
    <w:p w14:paraId="7BB4CFB9" w14:textId="582B0AD8" w:rsidR="000A384B" w:rsidRPr="00D73CD1" w:rsidRDefault="00D261BD" w:rsidP="00CD4517">
      <w:pPr>
        <w:spacing w:line="240" w:lineRule="auto"/>
        <w:ind w:firstLine="360"/>
        <w:jc w:val="both"/>
        <w:rPr>
          <w:rFonts w:ascii="Times New Roman" w:eastAsia="Times New Roman" w:hAnsi="Times New Roman" w:cs="Times New Roman"/>
          <w:sz w:val="24"/>
          <w:szCs w:val="24"/>
        </w:rPr>
      </w:pPr>
      <w:r w:rsidRPr="00D73CD1">
        <w:rPr>
          <w:rFonts w:ascii="Times New Roman" w:eastAsia="Times New Roman" w:hAnsi="Times New Roman" w:cs="Times New Roman"/>
          <w:sz w:val="24"/>
          <w:szCs w:val="24"/>
        </w:rPr>
        <w:t xml:space="preserve">When entering an African context, there is much we should bear in mind. Most of the things we should bear in mind cannot, I suggest, easily be acquired from formal training, but only through </w:t>
      </w:r>
      <w:r w:rsidRPr="00D73CD1">
        <w:rPr>
          <w:rFonts w:ascii="Times New Roman" w:eastAsia="Times New Roman" w:hAnsi="Times New Roman" w:cs="Times New Roman"/>
          <w:sz w:val="24"/>
          <w:szCs w:val="24"/>
        </w:rPr>
        <w:lastRenderedPageBreak/>
        <w:t xml:space="preserve">long habituated experience. Here is a shortfall of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formal</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education: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knowing</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things because you</w:t>
      </w:r>
      <w:r w:rsidR="00CA4C6F">
        <w:rPr>
          <w:rFonts w:ascii="Times New Roman" w:eastAsia="Times New Roman" w:hAnsi="Times New Roman" w:cs="Times New Roman"/>
          <w:sz w:val="24"/>
          <w:szCs w:val="24"/>
        </w:rPr>
        <w:t xml:space="preserve"> ha</w:t>
      </w:r>
      <w:r w:rsidRPr="00D73CD1">
        <w:rPr>
          <w:rFonts w:ascii="Times New Roman" w:eastAsia="Times New Roman" w:hAnsi="Times New Roman" w:cs="Times New Roman"/>
          <w:sz w:val="24"/>
          <w:szCs w:val="24"/>
        </w:rPr>
        <w:t>ve read of them is different from engaging a context in which those things are live. Reading</w:t>
      </w:r>
      <w:r w:rsidRPr="00D73CD1">
        <w:rPr>
          <w:rFonts w:ascii="Times New Roman" w:eastAsia="Times New Roman" w:hAnsi="Times New Roman" w:cs="Times New Roman"/>
          <w:color w:val="202124"/>
          <w:sz w:val="24"/>
          <w:szCs w:val="24"/>
        </w:rPr>
        <w:t>—</w:t>
      </w:r>
      <w:r w:rsidRPr="00D73CD1">
        <w:rPr>
          <w:rFonts w:ascii="Times New Roman" w:eastAsia="Times New Roman" w:hAnsi="Times New Roman" w:cs="Times New Roman"/>
          <w:sz w:val="24"/>
          <w:szCs w:val="24"/>
        </w:rPr>
        <w:t>about Africa, or anything or anywhere else</w:t>
      </w:r>
      <w:r w:rsidRPr="00D73CD1">
        <w:rPr>
          <w:rFonts w:ascii="Times New Roman" w:eastAsia="Times New Roman" w:hAnsi="Times New Roman" w:cs="Times New Roman"/>
          <w:color w:val="202124"/>
          <w:sz w:val="24"/>
          <w:szCs w:val="24"/>
        </w:rPr>
        <w:t>—</w:t>
      </w:r>
      <w:r w:rsidRPr="00D73CD1">
        <w:rPr>
          <w:rFonts w:ascii="Times New Roman" w:eastAsia="Times New Roman" w:hAnsi="Times New Roman" w:cs="Times New Roman"/>
          <w:sz w:val="24"/>
          <w:szCs w:val="24"/>
        </w:rPr>
        <w:t xml:space="preserve">cannot substitute for extended living under indigenous circumstances. Living in one context while being educated about another invariably results in the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foreign</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being domesticated as we learn it. The next foreign thing we learn will be received into what remains largely the same familiar context, and so on. In an exam, we may be able to recall ten peculiarities of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another culture,</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but we will not be able to know what it is like to live in a place where those ten peculiarities are all live unless we live there. Hence </w:t>
      </w:r>
      <w:r w:rsidRPr="00D73CD1">
        <w:rPr>
          <w:rFonts w:ascii="Times New Roman" w:eastAsia="Times New Roman" w:hAnsi="Times New Roman" w:cs="Times New Roman"/>
          <w:strike/>
          <w:sz w:val="24"/>
          <w:szCs w:val="24"/>
        </w:rPr>
        <w:t xml:space="preserve">a </w:t>
      </w:r>
      <w:r w:rsidRPr="00D73CD1">
        <w:rPr>
          <w:rFonts w:ascii="Times New Roman" w:eastAsia="Times New Roman" w:hAnsi="Times New Roman" w:cs="Times New Roman"/>
          <w:sz w:val="24"/>
          <w:szCs w:val="24"/>
        </w:rPr>
        <w:t>potential missionaries</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time could be better spent living and learning language in the context in which they hope to minister rather than in preparatory training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back home.</w:t>
      </w:r>
      <w:r w:rsidR="00C544F0">
        <w:rPr>
          <w:rFonts w:ascii="Times New Roman" w:eastAsia="Times New Roman" w:hAnsi="Times New Roman" w:cs="Times New Roman"/>
          <w:sz w:val="24"/>
          <w:szCs w:val="24"/>
        </w:rPr>
        <w:t>”</w:t>
      </w:r>
    </w:p>
    <w:p w14:paraId="6291D388" w14:textId="6E213C0F" w:rsidR="000A384B" w:rsidRPr="00D73CD1" w:rsidRDefault="00D261BD" w:rsidP="00CD4517">
      <w:pPr>
        <w:spacing w:line="240" w:lineRule="auto"/>
        <w:ind w:firstLine="360"/>
        <w:jc w:val="both"/>
        <w:rPr>
          <w:rFonts w:ascii="Times New Roman" w:eastAsia="Times New Roman" w:hAnsi="Times New Roman" w:cs="Times New Roman"/>
          <w:sz w:val="24"/>
          <w:szCs w:val="24"/>
        </w:rPr>
      </w:pPr>
      <w:r w:rsidRPr="00D73CD1">
        <w:rPr>
          <w:rFonts w:ascii="Times New Roman" w:eastAsia="Times New Roman" w:hAnsi="Times New Roman" w:cs="Times New Roman"/>
          <w:sz w:val="24"/>
          <w:szCs w:val="24"/>
        </w:rPr>
        <w:t xml:space="preserve">The need to be aware of the absence of notions of objectivity in people’s thinking is acute in trying to get to grips with a foreign-to-you way of life. Time is only a particularly visible example of how communication can create confusion; African cultures may be renowned for late-coming, i.e., not reading time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objectively,</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e.g., a meeting to begin at noon may be understood by all concerned as starting a few hours later. This interpretational flexibility extends to other realms of communication beyond time – quantifiable or otherwise.  </w:t>
      </w:r>
    </w:p>
    <w:p w14:paraId="0F6CF4D5" w14:textId="50CC0371" w:rsidR="000A384B" w:rsidRPr="00D73CD1" w:rsidRDefault="00D261BD" w:rsidP="00CD4517">
      <w:pPr>
        <w:spacing w:line="240" w:lineRule="auto"/>
        <w:ind w:firstLine="360"/>
        <w:jc w:val="both"/>
        <w:rPr>
          <w:rFonts w:ascii="Times New Roman" w:eastAsia="Times New Roman" w:hAnsi="Times New Roman" w:cs="Times New Roman"/>
          <w:sz w:val="24"/>
          <w:szCs w:val="24"/>
        </w:rPr>
      </w:pPr>
      <w:r w:rsidRPr="00D73CD1">
        <w:rPr>
          <w:rFonts w:ascii="Times New Roman" w:eastAsia="Times New Roman" w:hAnsi="Times New Roman" w:cs="Times New Roman"/>
          <w:sz w:val="24"/>
          <w:szCs w:val="24"/>
        </w:rPr>
        <w:t>The contextual particularity of human thinking and communication, as just sketched, largely delegitimises foreign-designed or foreign-language-based education in Africa. Acquiring such education becomes primarily, if not almost entirely, useful only for an African wanting to take a subordinate position in a foreign initiative (i.e., to imitate the foreign). The mass of local contextual difference renders trying to apply formal education to indigenous ways of life in Africa fatally flawed.</w:t>
      </w:r>
    </w:p>
    <w:p w14:paraId="04327E21" w14:textId="318B7DF8" w:rsidR="000A384B" w:rsidRPr="00D73CD1" w:rsidRDefault="00D261BD" w:rsidP="00CD4517">
      <w:pPr>
        <w:spacing w:line="240" w:lineRule="auto"/>
        <w:ind w:firstLine="360"/>
        <w:jc w:val="both"/>
        <w:rPr>
          <w:rFonts w:ascii="Times New Roman" w:eastAsia="Times New Roman" w:hAnsi="Times New Roman" w:cs="Times New Roman"/>
          <w:sz w:val="24"/>
          <w:szCs w:val="24"/>
        </w:rPr>
      </w:pPr>
      <w:r w:rsidRPr="00D73CD1">
        <w:rPr>
          <w:rFonts w:ascii="Times New Roman" w:eastAsia="Times New Roman" w:hAnsi="Times New Roman" w:cs="Times New Roman"/>
          <w:sz w:val="24"/>
          <w:szCs w:val="24"/>
        </w:rPr>
        <w:t xml:space="preserve">A fundamental feature of African life is African Traditional Religion. One basic aspect of African Traditional Religion, unknown to inexperienced outsiders (no matter how thoroughly trained or educated), is that of evasion: When evil spirits out to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get you</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are all around, then expressing what we in the West call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truth</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can be the practice of a dangerous naivete, similar to a soldier operating undercover in enemy territory telling the truth when addressed. Hence what African people say may not align with how we Westerners describe or recount things in our orientation to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objectivity.</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To get the correspondence between what happened and what is said requires repeated personal observation of something that happened, followed by hearing how what you would have explained in your way, is articulated by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them.</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In the absence of this ability of translating their talk into your versions of reality, your grasp of what is being articulated by indigenous people will be limited. </w:t>
      </w:r>
    </w:p>
    <w:p w14:paraId="3410F68D" w14:textId="3CB438D0" w:rsidR="000A384B" w:rsidRPr="00D73CD1" w:rsidRDefault="00D261BD" w:rsidP="00CD4517">
      <w:pPr>
        <w:spacing w:line="240" w:lineRule="auto"/>
        <w:ind w:firstLine="360"/>
        <w:jc w:val="both"/>
        <w:rPr>
          <w:rFonts w:ascii="Times New Roman" w:eastAsia="Times New Roman" w:hAnsi="Times New Roman" w:cs="Times New Roman"/>
          <w:sz w:val="24"/>
          <w:szCs w:val="24"/>
        </w:rPr>
      </w:pPr>
      <w:r w:rsidRPr="006021E0">
        <w:rPr>
          <w:rFonts w:ascii="Times New Roman" w:eastAsia="Times New Roman" w:hAnsi="Times New Roman" w:cs="Times New Roman"/>
          <w:sz w:val="24"/>
          <w:szCs w:val="24"/>
        </w:rPr>
        <w:t>The truth of the above un</w:t>
      </w:r>
      <w:r w:rsidRPr="006021E0">
        <w:rPr>
          <w:rFonts w:ascii="Times New Roman" w:hAnsi="Times New Roman" w:cs="Times New Roman"/>
          <w:sz w:val="24"/>
          <w:szCs w:val="24"/>
        </w:rPr>
        <w:t>fortunately</w:t>
      </w:r>
      <w:r w:rsidRPr="00D73CD1">
        <w:rPr>
          <w:rFonts w:ascii="Times New Roman" w:hAnsi="Times New Roman" w:cs="Times New Roman"/>
          <w:sz w:val="24"/>
          <w:szCs w:val="24"/>
        </w:rPr>
        <w:t xml:space="preserve"> negates supposed advantages gained by allowing people to articulate themselves, in preference to taking you</w:t>
      </w:r>
      <w:r w:rsidRPr="00D73CD1">
        <w:rPr>
          <w:rFonts w:ascii="Times New Roman" w:eastAsia="Times New Roman" w:hAnsi="Times New Roman" w:cs="Times New Roman"/>
          <w:sz w:val="24"/>
          <w:szCs w:val="24"/>
        </w:rPr>
        <w:t>r own people to be the experts on who they are and what they are like. For a Westerner to inform themselves of, say, an African context through what they are told by an African is faulty.</w:t>
      </w:r>
    </w:p>
    <w:p w14:paraId="223F33F3" w14:textId="0D5A393C" w:rsidR="000A384B" w:rsidRPr="00D73CD1" w:rsidRDefault="00D261BD" w:rsidP="00CD4517">
      <w:pPr>
        <w:spacing w:line="240" w:lineRule="auto"/>
        <w:ind w:firstLine="360"/>
        <w:jc w:val="both"/>
        <w:rPr>
          <w:rFonts w:ascii="Times New Roman" w:eastAsia="Times New Roman" w:hAnsi="Times New Roman" w:cs="Times New Roman"/>
          <w:sz w:val="24"/>
          <w:szCs w:val="24"/>
        </w:rPr>
      </w:pPr>
      <w:r w:rsidRPr="00D73CD1">
        <w:rPr>
          <w:rFonts w:ascii="Times New Roman" w:eastAsia="Times New Roman" w:hAnsi="Times New Roman" w:cs="Times New Roman"/>
          <w:sz w:val="24"/>
          <w:szCs w:val="24"/>
        </w:rPr>
        <w:t xml:space="preserve">A simple example might illustrate these interactions inherently fraught with misunderstanding. Western English works on notions of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objective truth</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interpreted dualistically</w:t>
      </w:r>
      <w:r w:rsidRPr="00D73CD1">
        <w:rPr>
          <w:rFonts w:ascii="Times New Roman" w:eastAsia="Times New Roman" w:hAnsi="Times New Roman" w:cs="Times New Roman"/>
          <w:color w:val="202124"/>
          <w:sz w:val="24"/>
          <w:szCs w:val="24"/>
        </w:rPr>
        <w:t>—</w:t>
      </w:r>
      <w:r w:rsidRPr="00D73CD1">
        <w:rPr>
          <w:rFonts w:ascii="Times New Roman" w:eastAsia="Times New Roman" w:hAnsi="Times New Roman" w:cs="Times New Roman"/>
          <w:sz w:val="24"/>
          <w:szCs w:val="24"/>
        </w:rPr>
        <w:t xml:space="preserve">whereby the impact of spiritual realms is shelved. (See Paul Hiebert and the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excluded middle</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(Hiebert 1982).) This Western blind spot arises especially from the long impact of positivism on the West, on the basis of which people endeavour to reason as if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spiritual</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forces are non-existent, a philosophy that continues to have a very deep effect on Western thinking (Feigl 2020). After prayer for healing, if the sick person is asked,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Are you better?</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Westerners expect an answer that reflects </w:t>
      </w:r>
      <w:r w:rsidRPr="00D73CD1">
        <w:rPr>
          <w:rFonts w:ascii="Times New Roman" w:eastAsia="Times New Roman" w:hAnsi="Times New Roman" w:cs="Times New Roman"/>
          <w:sz w:val="24"/>
          <w:szCs w:val="24"/>
        </w:rPr>
        <w:lastRenderedPageBreak/>
        <w:t xml:space="preserve">the </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real</w:t>
      </w:r>
      <w:r w:rsidR="00C544F0">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and not the </w:t>
      </w:r>
      <w:r w:rsidR="006F2C1A">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spiritual</w:t>
      </w:r>
      <w:r w:rsidR="006F2C1A">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side of life; stated negatively, Westerners do not expect the sick to say they are better because they feel that they ought to, but only if their malady is resolved. Hence there is often much consternation among Westerners over the question of whether prayer brings healing. But while in the West those who are sick will often answer </w:t>
      </w:r>
      <w:r w:rsidR="006F2C1A">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No</w:t>
      </w:r>
      <w:r w:rsidR="006F2C1A">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if asked if they are better after prayer, in Africa the answer always seems to be </w:t>
      </w:r>
      <w:r w:rsidR="006F2C1A">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Yes.</w:t>
      </w:r>
      <w:r w:rsidR="006F2C1A">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As one African pastor explained to his congregation one day in my hearing, “If you have been prayed for, then say you are healed.” Thus he explained this dilemma! “If you say there is no change, or that you still feel sick, that shows a lack of faith in Christ, so no hope for healing,” he clarified.</w:t>
      </w:r>
    </w:p>
    <w:p w14:paraId="257A9DB5" w14:textId="5D2DAA7B" w:rsidR="00226C68" w:rsidRPr="00D73CD1" w:rsidRDefault="00D261BD" w:rsidP="00CD4517">
      <w:pPr>
        <w:spacing w:line="240" w:lineRule="auto"/>
        <w:ind w:firstLine="360"/>
        <w:jc w:val="both"/>
        <w:rPr>
          <w:rFonts w:ascii="Times New Roman" w:eastAsia="Times New Roman" w:hAnsi="Times New Roman" w:cs="Times New Roman"/>
          <w:strike/>
          <w:sz w:val="24"/>
          <w:szCs w:val="24"/>
        </w:rPr>
      </w:pPr>
      <w:r w:rsidRPr="00D73CD1">
        <w:rPr>
          <w:rFonts w:ascii="Times New Roman" w:eastAsia="Times New Roman" w:hAnsi="Times New Roman" w:cs="Times New Roman"/>
          <w:sz w:val="24"/>
          <w:szCs w:val="24"/>
        </w:rPr>
        <w:t xml:space="preserve">One outcome of Africa’s holistic ways is that, although this may sound ironic stated in English, </w:t>
      </w:r>
      <w:r w:rsidR="006F2C1A">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spiritual healing must be real</w:t>
      </w:r>
      <w:r w:rsidR="006F2C1A">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Only a dualistic spiritual-versus-physical distinction can enable someone who is healed spiritually not also to be healed physically. In practice Westerners, not realising Africans</w:t>
      </w:r>
      <w:r w:rsidR="00DE72C8">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holistic universe, wrongly question African claims for physical healing or acquisition of wealth as a result of prayer. In Africa a </w:t>
      </w:r>
      <w:r w:rsidR="006F2C1A">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spiritual</w:t>
      </w:r>
      <w:r w:rsidR="006F2C1A">
        <w:rPr>
          <w:rFonts w:ascii="Times New Roman" w:eastAsia="Times New Roman" w:hAnsi="Times New Roman" w:cs="Times New Roman"/>
          <w:sz w:val="24"/>
          <w:szCs w:val="24"/>
        </w:rPr>
        <w:t>”</w:t>
      </w:r>
      <w:r w:rsidRPr="00D73CD1">
        <w:rPr>
          <w:rFonts w:ascii="Times New Roman" w:eastAsia="Times New Roman" w:hAnsi="Times New Roman" w:cs="Times New Roman"/>
          <w:sz w:val="24"/>
          <w:szCs w:val="24"/>
        </w:rPr>
        <w:t xml:space="preserve"> impact must have a physical manifestation</w:t>
      </w:r>
      <w:r w:rsidRPr="00D73CD1">
        <w:rPr>
          <w:rFonts w:ascii="Times New Roman" w:eastAsia="Times New Roman" w:hAnsi="Times New Roman" w:cs="Times New Roman"/>
          <w:color w:val="202124"/>
          <w:sz w:val="24"/>
          <w:szCs w:val="24"/>
        </w:rPr>
        <w:t>—a</w:t>
      </w:r>
      <w:r w:rsidRPr="00D73CD1">
        <w:rPr>
          <w:rFonts w:ascii="Times New Roman" w:eastAsia="Times New Roman" w:hAnsi="Times New Roman" w:cs="Times New Roman"/>
          <w:sz w:val="24"/>
          <w:szCs w:val="24"/>
        </w:rPr>
        <w:t>nd a physical manifestation must have had a spiritual source.</w:t>
      </w:r>
    </w:p>
    <w:p w14:paraId="41F632A6" w14:textId="330446AD" w:rsidR="001A5A32" w:rsidRPr="00D73CD1" w:rsidRDefault="00D261BD" w:rsidP="26F3AB8D">
      <w:pPr>
        <w:spacing w:line="240" w:lineRule="auto"/>
        <w:jc w:val="both"/>
        <w:rPr>
          <w:rFonts w:ascii="Times New Roman" w:eastAsia="Times New Roman" w:hAnsi="Times New Roman" w:cs="Times New Roman"/>
          <w:b/>
          <w:bCs/>
          <w:sz w:val="24"/>
          <w:szCs w:val="24"/>
        </w:rPr>
      </w:pPr>
      <w:r w:rsidRPr="00D73CD1">
        <w:rPr>
          <w:rFonts w:ascii="Times New Roman" w:eastAsia="Times New Roman" w:hAnsi="Times New Roman" w:cs="Times New Roman"/>
          <w:b/>
          <w:bCs/>
          <w:sz w:val="24"/>
          <w:szCs w:val="24"/>
        </w:rPr>
        <w:t>Two Principles</w:t>
      </w:r>
    </w:p>
    <w:p w14:paraId="1260F3FE" w14:textId="7D257473" w:rsidR="003D1960" w:rsidRPr="00D73CD1" w:rsidRDefault="00D261BD" w:rsidP="26F3AB8D">
      <w:pPr>
        <w:spacing w:line="240" w:lineRule="auto"/>
        <w:jc w:val="both"/>
        <w:rPr>
          <w:rFonts w:ascii="Times New Roman" w:eastAsia="Times New Roman" w:hAnsi="Times New Roman" w:cs="Times New Roman"/>
          <w:sz w:val="24"/>
          <w:szCs w:val="24"/>
        </w:rPr>
      </w:pPr>
      <w:r w:rsidRPr="00D73CD1">
        <w:rPr>
          <w:rFonts w:ascii="Times New Roman" w:eastAsia="Times New Roman" w:hAnsi="Times New Roman" w:cs="Times New Roman"/>
          <w:sz w:val="24"/>
          <w:szCs w:val="24"/>
        </w:rPr>
        <w:t>My above explanations have, I hope, begun to elucidate the need for some Western missionaries to Africa to confine themselves in their key ministries to local languages and to the use of local resources. (The use of local resources does not mean that the missionaries concerned are not supported from the outside, but that they not use that support to acquire advantage in local contexts. I</w:t>
      </w:r>
      <w:r w:rsidR="00CA4C6F">
        <w:rPr>
          <w:rFonts w:ascii="Times New Roman" w:eastAsia="Times New Roman" w:hAnsi="Times New Roman" w:cs="Times New Roman"/>
          <w:sz w:val="24"/>
          <w:szCs w:val="24"/>
        </w:rPr>
        <w:t>n other words</w:t>
      </w:r>
      <w:r w:rsidRPr="00D73CD1">
        <w:rPr>
          <w:rFonts w:ascii="Times New Roman" w:eastAsia="Times New Roman" w:hAnsi="Times New Roman" w:cs="Times New Roman"/>
          <w:sz w:val="24"/>
          <w:szCs w:val="24"/>
        </w:rPr>
        <w:t xml:space="preserve">, </w:t>
      </w:r>
      <w:r w:rsidR="00CA4C6F">
        <w:rPr>
          <w:rFonts w:ascii="Times New Roman" w:eastAsia="Times New Roman" w:hAnsi="Times New Roman" w:cs="Times New Roman"/>
          <w:sz w:val="24"/>
          <w:szCs w:val="24"/>
        </w:rPr>
        <w:t>missionaries</w:t>
      </w:r>
      <w:r w:rsidRPr="00D73CD1">
        <w:rPr>
          <w:rFonts w:ascii="Times New Roman" w:eastAsia="Times New Roman" w:hAnsi="Times New Roman" w:cs="Times New Roman"/>
          <w:sz w:val="24"/>
          <w:szCs w:val="24"/>
        </w:rPr>
        <w:t xml:space="preserve"> must in key ministry areas seek for local people not to relate to them as a foreign donor, potential donor, or European-language-speaker.) Only thus can they begin to understand and to share in a way that makes home-grown sense, rather than encountering the indigenous like a bull in a china shop. These are the two principles underlying what we call </w:t>
      </w:r>
      <w:r w:rsidRPr="00D73CD1">
        <w:rPr>
          <w:rFonts w:ascii="Times New Roman" w:eastAsia="Times New Roman" w:hAnsi="Times New Roman" w:cs="Times New Roman"/>
          <w:i/>
          <w:iCs/>
          <w:sz w:val="24"/>
          <w:szCs w:val="24"/>
        </w:rPr>
        <w:t>Vulnerable Mission</w:t>
      </w:r>
      <w:r w:rsidRPr="00D73CD1">
        <w:rPr>
          <w:rFonts w:ascii="Times New Roman" w:eastAsia="Times New Roman" w:hAnsi="Times New Roman" w:cs="Times New Roman"/>
          <w:sz w:val="24"/>
          <w:szCs w:val="24"/>
        </w:rPr>
        <w:t>:</w:t>
      </w:r>
    </w:p>
    <w:p w14:paraId="1C1AC5FD" w14:textId="34E09624" w:rsidR="00515EF5" w:rsidRPr="00D73CD1" w:rsidRDefault="00D261BD" w:rsidP="00CD4517">
      <w:pPr>
        <w:spacing w:line="240" w:lineRule="auto"/>
        <w:ind w:left="360" w:right="360"/>
        <w:jc w:val="both"/>
        <w:rPr>
          <w:rFonts w:ascii="Times New Roman" w:hAnsi="Times New Roman" w:cs="Times New Roman"/>
          <w:sz w:val="24"/>
          <w:szCs w:val="24"/>
        </w:rPr>
      </w:pPr>
      <w:r w:rsidRPr="00D73CD1">
        <w:rPr>
          <w:rFonts w:ascii="Times New Roman" w:eastAsia="Times New Roman" w:hAnsi="Times New Roman" w:cs="Times New Roman"/>
          <w:sz w:val="24"/>
          <w:szCs w:val="24"/>
        </w:rPr>
        <w:t>Vulner</w:t>
      </w:r>
      <w:r w:rsidRPr="00D73CD1">
        <w:rPr>
          <w:rFonts w:ascii="Times New Roman" w:hAnsi="Times New Roman" w:cs="Times New Roman"/>
          <w:sz w:val="24"/>
          <w:szCs w:val="24"/>
        </w:rPr>
        <w:t xml:space="preserve">able Mission = Some Western missionaries use only local languages and resources in key ministry in the majority world (Vulnerable Mission 2022). </w:t>
      </w:r>
    </w:p>
    <w:p w14:paraId="2403645C" w14:textId="71270EAE" w:rsidR="00515EF5" w:rsidRPr="00D73CD1" w:rsidRDefault="00D261BD" w:rsidP="26F3AB8D">
      <w:pPr>
        <w:spacing w:line="240" w:lineRule="auto"/>
        <w:jc w:val="both"/>
        <w:rPr>
          <w:rFonts w:ascii="Times New Roman" w:hAnsi="Times New Roman" w:cs="Times New Roman"/>
          <w:sz w:val="24"/>
          <w:szCs w:val="24"/>
        </w:rPr>
      </w:pPr>
      <w:r w:rsidRPr="00D73CD1">
        <w:rPr>
          <w:rFonts w:ascii="Times New Roman" w:hAnsi="Times New Roman" w:cs="Times New Roman"/>
          <w:sz w:val="24"/>
          <w:szCs w:val="24"/>
        </w:rPr>
        <w:t>The above:</w:t>
      </w:r>
    </w:p>
    <w:p w14:paraId="06FDE56D" w14:textId="116A124A" w:rsidR="00015BBE" w:rsidRPr="00D73CD1" w:rsidRDefault="00D261BD" w:rsidP="00D73CD1">
      <w:pPr>
        <w:pStyle w:val="ListParagraph"/>
        <w:numPr>
          <w:ilvl w:val="0"/>
          <w:numId w:val="1"/>
        </w:numPr>
        <w:spacing w:line="240" w:lineRule="auto"/>
        <w:ind w:left="374" w:right="360" w:hanging="187"/>
        <w:contextualSpacing w:val="0"/>
        <w:jc w:val="both"/>
        <w:rPr>
          <w:rFonts w:ascii="Times New Roman" w:eastAsia="Calibri" w:hAnsi="Times New Roman" w:cs="Times New Roman"/>
          <w:sz w:val="24"/>
          <w:szCs w:val="24"/>
        </w:rPr>
      </w:pPr>
      <w:r w:rsidRPr="00D73CD1">
        <w:rPr>
          <w:rFonts w:ascii="Times New Roman" w:hAnsi="Times New Roman" w:cs="Times New Roman"/>
          <w:sz w:val="24"/>
          <w:szCs w:val="24"/>
        </w:rPr>
        <w:t xml:space="preserve">Is your (the missionary’s) choice. In my experience, if you were to ask local people, “Should I be vulnerable” (“Should I use only local languages and resources”), they would answer “No.” Some reasons for their disapproval of your decision may be obvious, particularly the likelihood that they will lose out on </w:t>
      </w:r>
      <w:r w:rsidRPr="00D73CD1">
        <w:rPr>
          <w:rFonts w:ascii="Times New Roman" w:eastAsia="Times New Roman" w:hAnsi="Times New Roman" w:cs="Times New Roman"/>
          <w:sz w:val="24"/>
          <w:szCs w:val="24"/>
        </w:rPr>
        <w:t>foreign donations.</w:t>
      </w:r>
    </w:p>
    <w:p w14:paraId="38C5B090" w14:textId="278E44A2" w:rsidR="00015BBE" w:rsidRPr="00D73CD1" w:rsidRDefault="00CD4517" w:rsidP="00D73CD1">
      <w:pPr>
        <w:pStyle w:val="ListParagraph"/>
        <w:numPr>
          <w:ilvl w:val="0"/>
          <w:numId w:val="1"/>
        </w:numPr>
        <w:spacing w:line="240" w:lineRule="auto"/>
        <w:ind w:left="374" w:right="360" w:hanging="187"/>
        <w:contextualSpacing w:val="0"/>
        <w:jc w:val="both"/>
        <w:rPr>
          <w:rFonts w:ascii="Times New Roman" w:hAnsi="Times New Roman" w:cs="Times New Roman"/>
          <w:sz w:val="24"/>
          <w:szCs w:val="24"/>
        </w:rPr>
      </w:pPr>
      <w:r>
        <w:rPr>
          <w:rFonts w:ascii="Times New Roman" w:eastAsia="Times New Roman" w:hAnsi="Times New Roman" w:cs="Times New Roman"/>
          <w:sz w:val="24"/>
          <w:szCs w:val="24"/>
        </w:rPr>
        <w:t>N</w:t>
      </w:r>
      <w:r w:rsidR="00D261BD" w:rsidRPr="00D73CD1">
        <w:rPr>
          <w:rFonts w:ascii="Times New Roman" w:eastAsia="Times New Roman" w:hAnsi="Times New Roman" w:cs="Times New Roman"/>
          <w:sz w:val="24"/>
          <w:szCs w:val="24"/>
        </w:rPr>
        <w:t xml:space="preserve">eeds to be practiced consistently. Use of English in one church, or in one context, but not in another, will easily cause envy that will bite you, whether you know it or not. Generous English-speaking Westerners in Africa often do not seem to realise how their movements, activities, and communication easily set African communities into a destructive spin. In sensitive contexts dominated by what the West knows as poverty and witchcraft (the root of which is envy; Harries 2012), all eyes and ears turn to the potential donor. When a potential donor shows up, all other plans may well be shelved, postponed, or put on hold. People hang on to foreigners’ words. They discuss, argue, and fight over what was intended. Hence I suggest that someone practising </w:t>
      </w:r>
      <w:r w:rsidR="00BC39B7">
        <w:rPr>
          <w:rFonts w:ascii="Times New Roman" w:eastAsia="Times New Roman" w:hAnsi="Times New Roman" w:cs="Times New Roman"/>
          <w:sz w:val="24"/>
          <w:szCs w:val="24"/>
        </w:rPr>
        <w:t>V</w:t>
      </w:r>
      <w:r w:rsidR="00D261BD" w:rsidRPr="00D73CD1">
        <w:rPr>
          <w:rFonts w:ascii="Times New Roman" w:eastAsia="Times New Roman" w:hAnsi="Times New Roman" w:cs="Times New Roman"/>
          <w:sz w:val="24"/>
          <w:szCs w:val="24"/>
        </w:rPr>
        <w:t xml:space="preserve">ulnerable </w:t>
      </w:r>
      <w:r w:rsidR="00BC39B7">
        <w:rPr>
          <w:rFonts w:ascii="Times New Roman" w:eastAsia="Times New Roman" w:hAnsi="Times New Roman" w:cs="Times New Roman"/>
          <w:sz w:val="24"/>
          <w:szCs w:val="24"/>
        </w:rPr>
        <w:t>M</w:t>
      </w:r>
      <w:r w:rsidR="00D261BD" w:rsidRPr="00D73CD1">
        <w:rPr>
          <w:rFonts w:ascii="Times New Roman" w:eastAsia="Times New Roman" w:hAnsi="Times New Roman" w:cs="Times New Roman"/>
          <w:sz w:val="24"/>
          <w:szCs w:val="24"/>
        </w:rPr>
        <w:t xml:space="preserve">ission needs to be consistent. If it is not using English with nationals, then that should always be so.  If it is not being “generous” financially, that should always be so. Only thus can locals begin to </w:t>
      </w:r>
      <w:r w:rsidR="00D261BD" w:rsidRPr="00D73CD1">
        <w:rPr>
          <w:rFonts w:ascii="Times New Roman" w:eastAsia="Times New Roman" w:hAnsi="Times New Roman" w:cs="Times New Roman"/>
          <w:sz w:val="24"/>
          <w:szCs w:val="24"/>
        </w:rPr>
        <w:lastRenderedPageBreak/>
        <w:t xml:space="preserve">trust a Westerner.  So then, essentially, </w:t>
      </w:r>
      <w:r w:rsidR="00BC39B7">
        <w:rPr>
          <w:rFonts w:ascii="Times New Roman" w:eastAsia="Times New Roman" w:hAnsi="Times New Roman" w:cs="Times New Roman"/>
          <w:sz w:val="24"/>
          <w:szCs w:val="24"/>
        </w:rPr>
        <w:t>V</w:t>
      </w:r>
      <w:r w:rsidR="00D261BD" w:rsidRPr="00D73CD1">
        <w:rPr>
          <w:rFonts w:ascii="Times New Roman" w:eastAsia="Times New Roman" w:hAnsi="Times New Roman" w:cs="Times New Roman"/>
          <w:sz w:val="24"/>
          <w:szCs w:val="24"/>
        </w:rPr>
        <w:t xml:space="preserve">ulnerable </w:t>
      </w:r>
      <w:r w:rsidR="00BC39B7">
        <w:rPr>
          <w:rFonts w:ascii="Times New Roman" w:eastAsia="Times New Roman" w:hAnsi="Times New Roman" w:cs="Times New Roman"/>
          <w:sz w:val="24"/>
          <w:szCs w:val="24"/>
        </w:rPr>
        <w:t>M</w:t>
      </w:r>
      <w:r w:rsidR="00D261BD" w:rsidRPr="00D73CD1">
        <w:rPr>
          <w:rFonts w:ascii="Times New Roman" w:eastAsia="Times New Roman" w:hAnsi="Times New Roman" w:cs="Times New Roman"/>
          <w:sz w:val="24"/>
          <w:szCs w:val="24"/>
        </w:rPr>
        <w:t xml:space="preserve">ission is </w:t>
      </w:r>
      <w:r w:rsidR="00D261BD" w:rsidRPr="00D73CD1">
        <w:rPr>
          <w:rFonts w:ascii="Times New Roman" w:eastAsia="Times New Roman" w:hAnsi="Times New Roman" w:cs="Times New Roman"/>
          <w:i/>
          <w:iCs/>
          <w:sz w:val="24"/>
          <w:szCs w:val="24"/>
        </w:rPr>
        <w:t>always</w:t>
      </w:r>
      <w:r w:rsidR="00D261BD" w:rsidRPr="00D73CD1">
        <w:rPr>
          <w:rFonts w:ascii="Times New Roman" w:eastAsia="Times New Roman" w:hAnsi="Times New Roman" w:cs="Times New Roman"/>
          <w:sz w:val="24"/>
          <w:szCs w:val="24"/>
        </w:rPr>
        <w:t xml:space="preserve"> local languages, and </w:t>
      </w:r>
      <w:r w:rsidR="00D261BD" w:rsidRPr="00D73CD1">
        <w:rPr>
          <w:rFonts w:ascii="Times New Roman" w:eastAsia="Times New Roman" w:hAnsi="Times New Roman" w:cs="Times New Roman"/>
          <w:i/>
          <w:iCs/>
          <w:sz w:val="24"/>
          <w:szCs w:val="24"/>
        </w:rPr>
        <w:t>always</w:t>
      </w:r>
      <w:r w:rsidR="00D261BD" w:rsidRPr="00D73CD1">
        <w:rPr>
          <w:rFonts w:ascii="Times New Roman" w:eastAsia="Times New Roman" w:hAnsi="Times New Roman" w:cs="Times New Roman"/>
          <w:sz w:val="24"/>
          <w:szCs w:val="24"/>
        </w:rPr>
        <w:t xml:space="preserve"> indigenous resources.</w:t>
      </w:r>
    </w:p>
    <w:p w14:paraId="55C2D67F" w14:textId="17EBC017" w:rsidR="00015BBE" w:rsidRPr="00D73CD1" w:rsidRDefault="00CD4517" w:rsidP="26F3AB8D">
      <w:pPr>
        <w:pStyle w:val="ListParagraph"/>
        <w:numPr>
          <w:ilvl w:val="0"/>
          <w:numId w:val="1"/>
        </w:numPr>
        <w:spacing w:line="240" w:lineRule="auto"/>
        <w:ind w:left="360" w:right="360" w:hanging="180"/>
        <w:jc w:val="both"/>
        <w:rPr>
          <w:rFonts w:ascii="Times New Roman" w:hAnsi="Times New Roman" w:cs="Times New Roman"/>
          <w:sz w:val="24"/>
          <w:szCs w:val="24"/>
        </w:rPr>
      </w:pPr>
      <w:r>
        <w:rPr>
          <w:rFonts w:ascii="Times New Roman" w:eastAsia="Times New Roman" w:hAnsi="Times New Roman" w:cs="Times New Roman"/>
          <w:sz w:val="24"/>
          <w:szCs w:val="24"/>
        </w:rPr>
        <w:t>M</w:t>
      </w:r>
      <w:r w:rsidR="00D261BD" w:rsidRPr="00D73CD1">
        <w:rPr>
          <w:rFonts w:ascii="Times New Roman" w:eastAsia="Times New Roman" w:hAnsi="Times New Roman" w:cs="Times New Roman"/>
          <w:sz w:val="24"/>
          <w:szCs w:val="24"/>
        </w:rPr>
        <w:t>ay well preclude you from “important positions.” Most formal roles in today’s Africa use European languages. A vulnerable missionary may well not be perceived as influential or as a key player.</w:t>
      </w:r>
    </w:p>
    <w:p w14:paraId="2B35DCD5" w14:textId="7A22FAE7" w:rsidR="00015BBE" w:rsidRPr="00D73CD1" w:rsidRDefault="00D261BD" w:rsidP="00D73CD1">
      <w:pPr>
        <w:spacing w:line="240" w:lineRule="auto"/>
        <w:ind w:firstLine="360"/>
        <w:jc w:val="both"/>
        <w:rPr>
          <w:rFonts w:ascii="Times New Roman" w:eastAsia="Times New Roman" w:hAnsi="Times New Roman" w:cs="Times New Roman"/>
          <w:sz w:val="24"/>
          <w:szCs w:val="24"/>
        </w:rPr>
      </w:pPr>
      <w:r w:rsidRPr="00D73CD1">
        <w:rPr>
          <w:rFonts w:ascii="Times New Roman" w:hAnsi="Times New Roman" w:cs="Times New Roman"/>
          <w:sz w:val="24"/>
          <w:szCs w:val="24"/>
        </w:rPr>
        <w:t>A Western missionary may be able to “be generous” in a carefully defined context, for example in looking after needy people, in a way that does not overly skew key ministry relationships. (In my case, I do take care of orphan children, which requires me to eat African food, live in a local way, use a local language with them, and so on.) A missionary living amongst the poor who is not giving handouts to his neighbours is not ungenerous if, even if unbeknown to then, he is contributing to other causes. Leaking finances to one’s friends and colleagues is, I suggest, inseparable from becoming “the boss,” or at least acquiring power. Unlike pioneer missionaries who found African people without the gospel, clothes or money, and so on, today almost all over Africa complex engagements with modernity are happening. Yet those engagements are different from those in the West and are impossible for Westerners to understand (</w:t>
      </w:r>
      <w:proofErr w:type="spellStart"/>
      <w:r w:rsidRPr="00D73CD1">
        <w:rPr>
          <w:rFonts w:ascii="Times New Roman" w:hAnsi="Times New Roman" w:cs="Times New Roman"/>
          <w:sz w:val="24"/>
          <w:szCs w:val="24"/>
        </w:rPr>
        <w:t>Comaroff</w:t>
      </w:r>
      <w:proofErr w:type="spellEnd"/>
      <w:r w:rsidRPr="00D73CD1">
        <w:rPr>
          <w:rFonts w:ascii="Times New Roman" w:hAnsi="Times New Roman" w:cs="Times New Roman"/>
          <w:sz w:val="24"/>
          <w:szCs w:val="24"/>
        </w:rPr>
        <w:t xml:space="preserve"> and </w:t>
      </w:r>
      <w:proofErr w:type="spellStart"/>
      <w:r w:rsidRPr="00D73CD1">
        <w:rPr>
          <w:rFonts w:ascii="Times New Roman" w:hAnsi="Times New Roman" w:cs="Times New Roman"/>
          <w:sz w:val="24"/>
          <w:szCs w:val="24"/>
        </w:rPr>
        <w:t>Comaroff</w:t>
      </w:r>
      <w:proofErr w:type="spellEnd"/>
      <w:r w:rsidRPr="00D73CD1">
        <w:rPr>
          <w:rFonts w:ascii="Times New Roman" w:hAnsi="Times New Roman" w:cs="Times New Roman"/>
          <w:sz w:val="24"/>
          <w:szCs w:val="24"/>
        </w:rPr>
        <w:t xml:space="preserve"> 2004). Because Westerners’ grasp of what is going on is very limited, they should avoid taking authority. Because donors acquire authority, Westerners’ generosity should be directed to reci</w:t>
      </w:r>
      <w:r w:rsidRPr="00D73CD1">
        <w:rPr>
          <w:rFonts w:ascii="Times New Roman" w:eastAsia="Times New Roman" w:hAnsi="Times New Roman" w:cs="Times New Roman"/>
          <w:sz w:val="24"/>
          <w:szCs w:val="24"/>
        </w:rPr>
        <w:t>pients who are other than friends and colleagues in the local context.</w:t>
      </w:r>
    </w:p>
    <w:p w14:paraId="19B2CF94" w14:textId="6E083F2D" w:rsidR="00515EF5" w:rsidRPr="00D73CD1" w:rsidRDefault="00D261BD" w:rsidP="26F3AB8D">
      <w:pPr>
        <w:spacing w:line="240" w:lineRule="auto"/>
        <w:jc w:val="both"/>
        <w:rPr>
          <w:rFonts w:ascii="Times New Roman" w:eastAsia="Calibri" w:hAnsi="Times New Roman" w:cs="Times New Roman"/>
          <w:b/>
          <w:sz w:val="24"/>
          <w:szCs w:val="24"/>
        </w:rPr>
      </w:pPr>
      <w:r w:rsidRPr="00D73CD1">
        <w:rPr>
          <w:rFonts w:ascii="Times New Roman" w:eastAsia="Times New Roman" w:hAnsi="Times New Roman" w:cs="Times New Roman"/>
          <w:i/>
          <w:iCs/>
          <w:sz w:val="24"/>
          <w:szCs w:val="24"/>
        </w:rPr>
        <w:t>Indigenous Language</w:t>
      </w:r>
    </w:p>
    <w:p w14:paraId="4D6C932A" w14:textId="70181B52" w:rsidR="00015BBE" w:rsidRPr="00D73CD1" w:rsidRDefault="00D261BD" w:rsidP="26F3AB8D">
      <w:pPr>
        <w:spacing w:line="240" w:lineRule="auto"/>
        <w:jc w:val="both"/>
        <w:rPr>
          <w:rFonts w:ascii="Times New Roman" w:hAnsi="Times New Roman" w:cs="Times New Roman"/>
          <w:sz w:val="24"/>
          <w:szCs w:val="24"/>
        </w:rPr>
      </w:pPr>
      <w:r w:rsidRPr="00D73CD1">
        <w:rPr>
          <w:rFonts w:ascii="Times New Roman" w:eastAsia="Times New Roman" w:hAnsi="Times New Roman" w:cs="Times New Roman"/>
          <w:sz w:val="24"/>
          <w:szCs w:val="24"/>
        </w:rPr>
        <w:t xml:space="preserve">I often remain </w:t>
      </w:r>
      <w:r w:rsidRPr="00D73CD1">
        <w:rPr>
          <w:rFonts w:ascii="Times New Roman" w:hAnsi="Times New Roman" w:cs="Times New Roman"/>
          <w:sz w:val="24"/>
          <w:szCs w:val="24"/>
        </w:rPr>
        <w:t>baffled by the basis from which my African colleagues are talking. As a result, I cannot participate in serious conversations without appearing to be a dimwit. (By way of example, I realise that local people speak with an awareness that they are being overheard, basically by their departed ancestors. How exactly that overhearing impacts ways people share is hard to tell.)</w:t>
      </w:r>
    </w:p>
    <w:p w14:paraId="5950C905" w14:textId="2A1C914A" w:rsidR="00015BBE" w:rsidRPr="00D73CD1" w:rsidRDefault="00D261BD" w:rsidP="00D73CD1">
      <w:pPr>
        <w:spacing w:line="240" w:lineRule="auto"/>
        <w:ind w:firstLine="360"/>
        <w:jc w:val="both"/>
        <w:rPr>
          <w:rFonts w:ascii="Times New Roman" w:hAnsi="Times New Roman" w:cs="Times New Roman"/>
          <w:sz w:val="24"/>
          <w:szCs w:val="24"/>
        </w:rPr>
      </w:pPr>
      <w:r w:rsidRPr="00D73CD1">
        <w:rPr>
          <w:rFonts w:ascii="Times New Roman" w:hAnsi="Times New Roman" w:cs="Times New Roman"/>
          <w:sz w:val="24"/>
          <w:szCs w:val="24"/>
        </w:rPr>
        <w:t>I thus must ask myself about the basis on which I converse. Then I realise that in my talking I as a Westerner presuppose a great deal, for example:</w:t>
      </w:r>
    </w:p>
    <w:p w14:paraId="49A4FE0E" w14:textId="2251BD72" w:rsidR="00015BBE" w:rsidRPr="00D73CD1" w:rsidRDefault="00D261BD" w:rsidP="26F3AB8D">
      <w:pPr>
        <w:pStyle w:val="ListParagraph"/>
        <w:numPr>
          <w:ilvl w:val="0"/>
          <w:numId w:val="5"/>
        </w:numPr>
        <w:spacing w:line="240" w:lineRule="auto"/>
        <w:ind w:left="360" w:right="360" w:hanging="180"/>
        <w:jc w:val="both"/>
        <w:rPr>
          <w:rFonts w:ascii="Times New Roman" w:hAnsi="Times New Roman" w:cs="Times New Roman"/>
          <w:sz w:val="24"/>
          <w:szCs w:val="24"/>
        </w:rPr>
      </w:pPr>
      <w:r w:rsidRPr="00D73CD1">
        <w:rPr>
          <w:rFonts w:ascii="Times New Roman" w:hAnsi="Times New Roman" w:cs="Times New Roman"/>
          <w:sz w:val="24"/>
          <w:szCs w:val="24"/>
        </w:rPr>
        <w:t xml:space="preserve">The spiritual is largely distinct from the material, and the latter is dominant. </w:t>
      </w:r>
    </w:p>
    <w:p w14:paraId="04918514" w14:textId="65D801B1" w:rsidR="00015BBE" w:rsidRPr="00D73CD1" w:rsidRDefault="00D261BD" w:rsidP="26F3AB8D">
      <w:pPr>
        <w:pStyle w:val="ListParagraph"/>
        <w:numPr>
          <w:ilvl w:val="0"/>
          <w:numId w:val="5"/>
        </w:numPr>
        <w:spacing w:line="240" w:lineRule="auto"/>
        <w:ind w:left="360" w:right="360" w:hanging="180"/>
        <w:jc w:val="both"/>
        <w:rPr>
          <w:rFonts w:ascii="Times New Roman" w:hAnsi="Times New Roman" w:cs="Times New Roman"/>
          <w:sz w:val="24"/>
          <w:szCs w:val="24"/>
        </w:rPr>
      </w:pPr>
      <w:r w:rsidRPr="00D73CD1">
        <w:rPr>
          <w:rFonts w:ascii="Times New Roman" w:hAnsi="Times New Roman" w:cs="Times New Roman"/>
          <w:sz w:val="24"/>
          <w:szCs w:val="24"/>
        </w:rPr>
        <w:t>I feel guilt more strongly than shame (or fear).</w:t>
      </w:r>
    </w:p>
    <w:p w14:paraId="1DC35AFD" w14:textId="55A3978B" w:rsidR="00015BBE" w:rsidRPr="00D73CD1" w:rsidRDefault="00D261BD" w:rsidP="26F3AB8D">
      <w:pPr>
        <w:pStyle w:val="ListParagraph"/>
        <w:numPr>
          <w:ilvl w:val="0"/>
          <w:numId w:val="5"/>
        </w:numPr>
        <w:spacing w:line="240" w:lineRule="auto"/>
        <w:ind w:left="360" w:right="360" w:hanging="180"/>
        <w:jc w:val="both"/>
        <w:rPr>
          <w:rFonts w:ascii="Times New Roman" w:hAnsi="Times New Roman" w:cs="Times New Roman"/>
          <w:sz w:val="24"/>
          <w:szCs w:val="24"/>
        </w:rPr>
      </w:pPr>
      <w:r w:rsidRPr="00D73CD1">
        <w:rPr>
          <w:rFonts w:ascii="Times New Roman" w:hAnsi="Times New Roman" w:cs="Times New Roman"/>
          <w:sz w:val="24"/>
          <w:szCs w:val="24"/>
        </w:rPr>
        <w:t>I see blessing as coming from correct implementation of principles underlying capitalism, not from ancestors.</w:t>
      </w:r>
    </w:p>
    <w:p w14:paraId="61A4A6F4" w14:textId="63F355C3" w:rsidR="00015BBE" w:rsidRPr="00D73CD1" w:rsidRDefault="00D261BD" w:rsidP="26F3AB8D">
      <w:pPr>
        <w:pStyle w:val="ListParagraph"/>
        <w:numPr>
          <w:ilvl w:val="0"/>
          <w:numId w:val="5"/>
        </w:numPr>
        <w:spacing w:line="240" w:lineRule="auto"/>
        <w:ind w:left="360" w:right="360" w:hanging="180"/>
        <w:jc w:val="both"/>
        <w:rPr>
          <w:rFonts w:ascii="Times New Roman" w:hAnsi="Times New Roman" w:cs="Times New Roman"/>
          <w:sz w:val="24"/>
          <w:szCs w:val="24"/>
        </w:rPr>
      </w:pPr>
      <w:r w:rsidRPr="00D73CD1">
        <w:rPr>
          <w:rFonts w:ascii="Times New Roman" w:hAnsi="Times New Roman" w:cs="Times New Roman"/>
          <w:sz w:val="24"/>
          <w:szCs w:val="24"/>
        </w:rPr>
        <w:t>I carry a deep understanding that people should side with victims.</w:t>
      </w:r>
    </w:p>
    <w:p w14:paraId="395E8BE0" w14:textId="0FE75695" w:rsidR="00F42701" w:rsidRPr="00D73CD1" w:rsidRDefault="00D261BD" w:rsidP="26F3AB8D">
      <w:pPr>
        <w:pStyle w:val="ListParagraph"/>
        <w:numPr>
          <w:ilvl w:val="0"/>
          <w:numId w:val="5"/>
        </w:numPr>
        <w:spacing w:line="240" w:lineRule="auto"/>
        <w:ind w:left="360" w:right="360" w:hanging="180"/>
        <w:jc w:val="both"/>
        <w:rPr>
          <w:rFonts w:ascii="Times New Roman" w:hAnsi="Times New Roman" w:cs="Times New Roman"/>
          <w:sz w:val="24"/>
          <w:szCs w:val="24"/>
        </w:rPr>
      </w:pPr>
      <w:r w:rsidRPr="00D73CD1">
        <w:rPr>
          <w:rFonts w:ascii="Times New Roman" w:hAnsi="Times New Roman" w:cs="Times New Roman"/>
          <w:sz w:val="24"/>
          <w:szCs w:val="24"/>
        </w:rPr>
        <w:t xml:space="preserve">I consider truth to be in some important ways “objective.” </w:t>
      </w:r>
    </w:p>
    <w:p w14:paraId="6EBE9523" w14:textId="36D6DAAF" w:rsidR="00C56F01" w:rsidRPr="00D73CD1" w:rsidRDefault="00D261BD" w:rsidP="00D73CD1">
      <w:pPr>
        <w:spacing w:line="240" w:lineRule="auto"/>
        <w:ind w:firstLine="360"/>
        <w:jc w:val="both"/>
        <w:rPr>
          <w:rFonts w:ascii="Times New Roman" w:eastAsia="Times New Roman" w:hAnsi="Times New Roman" w:cs="Times New Roman"/>
          <w:sz w:val="24"/>
          <w:szCs w:val="24"/>
        </w:rPr>
      </w:pPr>
      <w:r w:rsidRPr="00D73CD1">
        <w:rPr>
          <w:rFonts w:ascii="Times New Roman" w:eastAsia="Times New Roman" w:hAnsi="Times New Roman" w:cs="Times New Roman"/>
          <w:sz w:val="24"/>
          <w:szCs w:val="24"/>
        </w:rPr>
        <w:t xml:space="preserve">We Westerners can begin to get an idea as to how weird (“Western, educated, </w:t>
      </w:r>
      <w:proofErr w:type="spellStart"/>
      <w:r w:rsidRPr="00D73CD1">
        <w:rPr>
          <w:rFonts w:ascii="Times New Roman" w:eastAsia="Times New Roman" w:hAnsi="Times New Roman" w:cs="Times New Roman"/>
          <w:sz w:val="24"/>
          <w:szCs w:val="24"/>
        </w:rPr>
        <w:t>industralized</w:t>
      </w:r>
      <w:proofErr w:type="spellEnd"/>
      <w:r w:rsidRPr="00D73CD1">
        <w:rPr>
          <w:rFonts w:ascii="Times New Roman" w:eastAsia="Times New Roman" w:hAnsi="Times New Roman" w:cs="Times New Roman"/>
          <w:sz w:val="24"/>
          <w:szCs w:val="24"/>
        </w:rPr>
        <w:t xml:space="preserve">, rich, democratic”) we are, by reading a book like </w:t>
      </w:r>
      <w:r w:rsidRPr="00D73CD1">
        <w:rPr>
          <w:rFonts w:ascii="Times New Roman" w:eastAsia="Times New Roman" w:hAnsi="Times New Roman" w:cs="Times New Roman"/>
          <w:i/>
          <w:iCs/>
          <w:sz w:val="24"/>
          <w:szCs w:val="24"/>
        </w:rPr>
        <w:t xml:space="preserve">The </w:t>
      </w:r>
      <w:proofErr w:type="spellStart"/>
      <w:r w:rsidRPr="00D73CD1">
        <w:rPr>
          <w:rFonts w:ascii="Times New Roman" w:eastAsia="Times New Roman" w:hAnsi="Times New Roman" w:cs="Times New Roman"/>
          <w:i/>
          <w:iCs/>
          <w:sz w:val="24"/>
          <w:szCs w:val="24"/>
        </w:rPr>
        <w:t>WEIRDest</w:t>
      </w:r>
      <w:proofErr w:type="spellEnd"/>
      <w:r w:rsidRPr="00D73CD1">
        <w:rPr>
          <w:rFonts w:ascii="Times New Roman" w:eastAsia="Times New Roman" w:hAnsi="Times New Roman" w:cs="Times New Roman"/>
          <w:i/>
          <w:iCs/>
          <w:sz w:val="24"/>
          <w:szCs w:val="24"/>
        </w:rPr>
        <w:t xml:space="preserve"> People in the World: How the West Became Psychologically Peculiar and Particularly Prosperous </w:t>
      </w:r>
      <w:r w:rsidRPr="00D73CD1">
        <w:rPr>
          <w:rFonts w:ascii="Times New Roman" w:eastAsia="Times New Roman" w:hAnsi="Times New Roman" w:cs="Times New Roman"/>
          <w:sz w:val="24"/>
          <w:szCs w:val="24"/>
        </w:rPr>
        <w:t>(Heinrich 2020) in reverse, i.e., to realise something of the normality (not a Western normality) that is extant in the majority world.</w:t>
      </w:r>
    </w:p>
    <w:p w14:paraId="1E9460A0" w14:textId="362A030F" w:rsidR="00F42701" w:rsidRPr="00D73CD1" w:rsidRDefault="00D261BD" w:rsidP="00D73CD1">
      <w:pPr>
        <w:spacing w:line="240" w:lineRule="auto"/>
        <w:ind w:firstLine="360"/>
        <w:jc w:val="both"/>
        <w:rPr>
          <w:rFonts w:ascii="Times New Roman" w:hAnsi="Times New Roman" w:cs="Times New Roman"/>
          <w:sz w:val="24"/>
          <w:szCs w:val="24"/>
        </w:rPr>
      </w:pPr>
      <w:r w:rsidRPr="00D73CD1">
        <w:rPr>
          <w:rFonts w:ascii="Times New Roman" w:hAnsi="Times New Roman" w:cs="Times New Roman"/>
          <w:sz w:val="24"/>
          <w:szCs w:val="24"/>
        </w:rPr>
        <w:t xml:space="preserve">I can only assume that African people are likely to be as baffled by me as I am by them. I have reached the point whereby, in public contexts, I prefer only to share God’s Word. (I am sure that doing so on the basis of Western presuppositions still baffles local people, but at least I am on track!) My message is of the love and grace of God. </w:t>
      </w:r>
    </w:p>
    <w:p w14:paraId="31F27DBD" w14:textId="1399590E" w:rsidR="00C56F01" w:rsidRPr="00D73CD1" w:rsidRDefault="00D261BD" w:rsidP="00D73CD1">
      <w:pPr>
        <w:spacing w:line="240" w:lineRule="auto"/>
        <w:ind w:firstLine="360"/>
        <w:jc w:val="both"/>
        <w:rPr>
          <w:rFonts w:ascii="Times New Roman" w:hAnsi="Times New Roman" w:cs="Times New Roman"/>
          <w:sz w:val="24"/>
          <w:szCs w:val="24"/>
        </w:rPr>
      </w:pPr>
      <w:r w:rsidRPr="00D73CD1">
        <w:rPr>
          <w:rFonts w:ascii="Times New Roman" w:hAnsi="Times New Roman" w:cs="Times New Roman"/>
          <w:sz w:val="24"/>
          <w:szCs w:val="24"/>
        </w:rPr>
        <w:lastRenderedPageBreak/>
        <w:t xml:space="preserve">Christians’ faith in the Bible should have them realise that God’s grace and love are necessarily universal. That is not to say, however, that English-language ways of using the terms grace and love are universal. What </w:t>
      </w:r>
      <w:r w:rsidRPr="00D73CD1">
        <w:rPr>
          <w:rFonts w:ascii="Times New Roman" w:hAnsi="Times New Roman" w:cs="Times New Roman"/>
          <w:i/>
          <w:iCs/>
          <w:sz w:val="24"/>
          <w:szCs w:val="24"/>
        </w:rPr>
        <w:t>is</w:t>
      </w:r>
      <w:r w:rsidRPr="00D73CD1">
        <w:rPr>
          <w:rFonts w:ascii="Times New Roman" w:hAnsi="Times New Roman" w:cs="Times New Roman"/>
          <w:sz w:val="24"/>
          <w:szCs w:val="24"/>
        </w:rPr>
        <w:t xml:space="preserve"> universal is that God reaches all people with something like “grace” and “love.”  Christians believe, in other words, the Bible to be unique literature. This is an important foundation to the universality of the church. It is therefore helpful, so as to communicate clearly and Christianly, to base all one’s communications on the Bible and on the life of Jesus, while minimising one’s own people’s peculiar interpretations of the same.</w:t>
      </w:r>
    </w:p>
    <w:p w14:paraId="6FFEBC0A" w14:textId="743B0F91" w:rsidR="00F42701" w:rsidRPr="00D73CD1" w:rsidRDefault="00D261BD" w:rsidP="00D73CD1">
      <w:pPr>
        <w:spacing w:line="240" w:lineRule="auto"/>
        <w:ind w:firstLine="360"/>
        <w:jc w:val="both"/>
        <w:rPr>
          <w:rFonts w:ascii="Times New Roman" w:hAnsi="Times New Roman" w:cs="Times New Roman"/>
          <w:sz w:val="24"/>
          <w:szCs w:val="24"/>
        </w:rPr>
      </w:pPr>
      <w:r w:rsidRPr="00D73CD1">
        <w:rPr>
          <w:rFonts w:ascii="Times New Roman" w:hAnsi="Times New Roman" w:cs="Times New Roman"/>
          <w:sz w:val="24"/>
          <w:szCs w:val="24"/>
        </w:rPr>
        <w:t xml:space="preserve">Notice that if I use English in Africa, a language African people are learning from “us,” I am “number one.” If I use their language, they are automatically number one and I am “number last.” Getting to a position where I can use their language itself speaks volumes about my commitment to them. (Africans who learn English may be wise, as it is the language of money. But for me to learn the Luo language?) Frequent use of their language helps me to begin to grasp some areas they have content where English is blank, and to realise that in many places where English has content, they are blank. </w:t>
      </w:r>
    </w:p>
    <w:p w14:paraId="167CD501" w14:textId="05FB12C4" w:rsidR="0026597F" w:rsidRPr="00D73CD1" w:rsidRDefault="00D261BD" w:rsidP="00D73CD1">
      <w:pPr>
        <w:spacing w:line="240" w:lineRule="auto"/>
        <w:ind w:firstLine="360"/>
        <w:jc w:val="both"/>
        <w:rPr>
          <w:rFonts w:ascii="Times New Roman" w:hAnsi="Times New Roman" w:cs="Times New Roman"/>
          <w:sz w:val="24"/>
          <w:szCs w:val="24"/>
        </w:rPr>
      </w:pPr>
      <w:r w:rsidRPr="00D73CD1">
        <w:rPr>
          <w:rFonts w:ascii="Times New Roman" w:eastAsia="Times New Roman" w:hAnsi="Times New Roman" w:cs="Times New Roman"/>
          <w:sz w:val="24"/>
          <w:szCs w:val="24"/>
        </w:rPr>
        <w:t>“Efficiency”</w:t>
      </w:r>
      <w:r w:rsidRPr="00D73CD1">
        <w:rPr>
          <w:rFonts w:ascii="Times New Roman" w:hAnsi="Times New Roman" w:cs="Times New Roman"/>
          <w:sz w:val="24"/>
          <w:szCs w:val="24"/>
        </w:rPr>
        <w:t xml:space="preserve"> is an example of a concept in English that dictates a great deal of Western behaviour but is absent in Luo thinking. An example where English is blank is </w:t>
      </w:r>
      <w:proofErr w:type="spellStart"/>
      <w:r w:rsidRPr="00D73CD1">
        <w:rPr>
          <w:rFonts w:ascii="Times New Roman" w:hAnsi="Times New Roman" w:cs="Times New Roman"/>
          <w:i/>
          <w:iCs/>
          <w:sz w:val="24"/>
          <w:szCs w:val="24"/>
        </w:rPr>
        <w:t>c</w:t>
      </w:r>
      <w:r w:rsidRPr="00D73CD1">
        <w:rPr>
          <w:rFonts w:ascii="Times New Roman" w:eastAsia="Times New Roman" w:hAnsi="Times New Roman" w:cs="Times New Roman"/>
          <w:i/>
          <w:iCs/>
          <w:sz w:val="24"/>
          <w:szCs w:val="24"/>
        </w:rPr>
        <w:t>hira</w:t>
      </w:r>
      <w:proofErr w:type="spellEnd"/>
      <w:r w:rsidRPr="00D73CD1">
        <w:rPr>
          <w:rFonts w:ascii="Times New Roman" w:eastAsia="Times New Roman" w:hAnsi="Times New Roman" w:cs="Times New Roman"/>
          <w:i/>
          <w:iCs/>
          <w:sz w:val="24"/>
          <w:szCs w:val="24"/>
        </w:rPr>
        <w:t>,</w:t>
      </w:r>
      <w:r w:rsidRPr="00D73CD1">
        <w:rPr>
          <w:rFonts w:ascii="Times New Roman" w:eastAsia="Times New Roman" w:hAnsi="Times New Roman" w:cs="Times New Roman"/>
          <w:sz w:val="24"/>
          <w:szCs w:val="24"/>
        </w:rPr>
        <w:t xml:space="preserve"> </w:t>
      </w:r>
      <w:r w:rsidRPr="00D73CD1">
        <w:rPr>
          <w:rFonts w:ascii="Times New Roman" w:hAnsi="Times New Roman" w:cs="Times New Roman"/>
          <w:sz w:val="24"/>
          <w:szCs w:val="24"/>
        </w:rPr>
        <w:t xml:space="preserve">a key word in Luo. </w:t>
      </w:r>
      <w:proofErr w:type="spellStart"/>
      <w:r w:rsidRPr="00D73CD1">
        <w:rPr>
          <w:rFonts w:ascii="Times New Roman" w:eastAsia="Times New Roman" w:hAnsi="Times New Roman" w:cs="Times New Roman"/>
          <w:i/>
          <w:iCs/>
          <w:sz w:val="24"/>
          <w:szCs w:val="24"/>
        </w:rPr>
        <w:t>Chira</w:t>
      </w:r>
      <w:proofErr w:type="spellEnd"/>
      <w:r w:rsidRPr="00D73CD1">
        <w:rPr>
          <w:rFonts w:ascii="Times New Roman" w:hAnsi="Times New Roman" w:cs="Times New Roman"/>
          <w:sz w:val="24"/>
          <w:szCs w:val="24"/>
        </w:rPr>
        <w:t xml:space="preserve"> is a kind of curse that results in people who disregard commands given by the ancestors becoming thin, and weak, then dying. The need to avoid </w:t>
      </w:r>
      <w:proofErr w:type="spellStart"/>
      <w:r w:rsidRPr="00D73CD1">
        <w:rPr>
          <w:rFonts w:ascii="Times New Roman" w:eastAsia="Times New Roman" w:hAnsi="Times New Roman" w:cs="Times New Roman"/>
          <w:i/>
          <w:iCs/>
          <w:sz w:val="24"/>
          <w:szCs w:val="24"/>
        </w:rPr>
        <w:t>chira</w:t>
      </w:r>
      <w:proofErr w:type="spellEnd"/>
      <w:r w:rsidRPr="00D73CD1">
        <w:rPr>
          <w:rFonts w:ascii="Times New Roman" w:hAnsi="Times New Roman" w:cs="Times New Roman"/>
          <w:sz w:val="24"/>
          <w:szCs w:val="24"/>
        </w:rPr>
        <w:t xml:space="preserve"> dictates much of what Luo people do. The conceptual or linguistic equivalent of </w:t>
      </w:r>
      <w:proofErr w:type="spellStart"/>
      <w:r w:rsidRPr="00D73CD1">
        <w:rPr>
          <w:rFonts w:ascii="Times New Roman" w:eastAsia="Times New Roman" w:hAnsi="Times New Roman" w:cs="Times New Roman"/>
          <w:i/>
          <w:iCs/>
          <w:sz w:val="24"/>
          <w:szCs w:val="24"/>
        </w:rPr>
        <w:t>chira</w:t>
      </w:r>
      <w:proofErr w:type="spellEnd"/>
      <w:r w:rsidRPr="00D73CD1">
        <w:rPr>
          <w:rFonts w:ascii="Times New Roman" w:hAnsi="Times New Roman" w:cs="Times New Roman"/>
          <w:sz w:val="24"/>
          <w:szCs w:val="24"/>
        </w:rPr>
        <w:t xml:space="preserve"> is absent from English. </w:t>
      </w:r>
    </w:p>
    <w:p w14:paraId="714CDD9C" w14:textId="2B0268D7" w:rsidR="00C56F01" w:rsidRPr="00D73CD1" w:rsidRDefault="00D261BD" w:rsidP="26F3AB8D">
      <w:pPr>
        <w:spacing w:line="240" w:lineRule="auto"/>
        <w:jc w:val="both"/>
        <w:rPr>
          <w:rFonts w:ascii="Times New Roman" w:hAnsi="Times New Roman" w:cs="Times New Roman"/>
          <w:b/>
          <w:sz w:val="24"/>
          <w:szCs w:val="24"/>
        </w:rPr>
      </w:pPr>
      <w:r w:rsidRPr="00D73CD1">
        <w:rPr>
          <w:rFonts w:ascii="Times New Roman" w:eastAsia="Times New Roman" w:hAnsi="Times New Roman" w:cs="Times New Roman"/>
          <w:i/>
          <w:iCs/>
          <w:sz w:val="24"/>
          <w:szCs w:val="24"/>
        </w:rPr>
        <w:t>Indigenous Resources</w:t>
      </w:r>
    </w:p>
    <w:p w14:paraId="2820A1E4" w14:textId="126A477F" w:rsidR="00C56F01" w:rsidRPr="00D73CD1" w:rsidRDefault="00D261BD" w:rsidP="26F3AB8D">
      <w:pPr>
        <w:spacing w:line="240" w:lineRule="auto"/>
        <w:jc w:val="both"/>
        <w:rPr>
          <w:rFonts w:ascii="Times New Roman" w:hAnsi="Times New Roman" w:cs="Times New Roman"/>
          <w:sz w:val="24"/>
          <w:szCs w:val="24"/>
        </w:rPr>
      </w:pPr>
      <w:r w:rsidRPr="00D73CD1">
        <w:rPr>
          <w:rFonts w:ascii="Times New Roman" w:hAnsi="Times New Roman" w:cs="Times New Roman"/>
          <w:sz w:val="24"/>
          <w:szCs w:val="24"/>
        </w:rPr>
        <w:t>The church I visited, as described earlier, had evidently in the past been manipulated by Westerners providing food and medicine. This history presumably contributed to the pastor’s telling us that in his view the church was in a better position without foreign donors. He seemed to be in favour of a missionary moratorium.</w:t>
      </w:r>
    </w:p>
    <w:p w14:paraId="6C2D73EF" w14:textId="6921648C" w:rsidR="004F33DC" w:rsidRPr="00D73CD1" w:rsidRDefault="00D261BD" w:rsidP="00D73CD1">
      <w:pPr>
        <w:spacing w:line="240" w:lineRule="auto"/>
        <w:ind w:firstLine="360"/>
        <w:jc w:val="both"/>
        <w:rPr>
          <w:rFonts w:ascii="Times New Roman" w:hAnsi="Times New Roman" w:cs="Times New Roman"/>
          <w:sz w:val="24"/>
          <w:szCs w:val="24"/>
        </w:rPr>
      </w:pPr>
      <w:r w:rsidRPr="00D73CD1">
        <w:rPr>
          <w:rFonts w:ascii="Times New Roman" w:hAnsi="Times New Roman" w:cs="Times New Roman"/>
          <w:sz w:val="24"/>
          <w:szCs w:val="24"/>
        </w:rPr>
        <w:t>I have learned not to assume that I understand such statements by Africans. Pastors who have said things like that, that they no longer want to be dependent on foreign donors, have subsequently pressed me for money. It seems to be very difficult for African churches to stand up to foreign donors, be they current or potential. Outside generosity is an almost unstoppable force as far as local churches are concerned</w:t>
      </w:r>
      <w:r w:rsidRPr="00D73CD1">
        <w:rPr>
          <w:rFonts w:ascii="Times New Roman" w:eastAsia="Times New Roman" w:hAnsi="Times New Roman" w:cs="Times New Roman"/>
          <w:color w:val="202124"/>
          <w:sz w:val="24"/>
          <w:szCs w:val="24"/>
        </w:rPr>
        <w:t>—o</w:t>
      </w:r>
      <w:r w:rsidRPr="00D73CD1">
        <w:rPr>
          <w:rFonts w:ascii="Times New Roman" w:hAnsi="Times New Roman" w:cs="Times New Roman"/>
          <w:sz w:val="24"/>
          <w:szCs w:val="24"/>
        </w:rPr>
        <w:t xml:space="preserve">r at least so it seems. Hence my suggestion that the foreign missionary has to be the one to make the decision </w:t>
      </w:r>
      <w:r w:rsidRPr="00D73CD1">
        <w:rPr>
          <w:rFonts w:ascii="Times New Roman" w:eastAsia="Times New Roman" w:hAnsi="Times New Roman" w:cs="Times New Roman"/>
          <w:i/>
          <w:iCs/>
          <w:sz w:val="24"/>
          <w:szCs w:val="24"/>
        </w:rPr>
        <w:t>not</w:t>
      </w:r>
      <w:r w:rsidRPr="00D73CD1">
        <w:rPr>
          <w:rFonts w:ascii="Times New Roman" w:hAnsi="Times New Roman" w:cs="Times New Roman"/>
          <w:sz w:val="24"/>
          <w:szCs w:val="24"/>
        </w:rPr>
        <w:t xml:space="preserve"> to be a generous donor. This is an instance in which one cannot rely for one’s wisdom on “listening to the African.”</w:t>
      </w:r>
    </w:p>
    <w:p w14:paraId="3F036CF4" w14:textId="49FCBB43" w:rsidR="00C417EB" w:rsidRPr="00D73CD1" w:rsidRDefault="00D261BD" w:rsidP="00D73CD1">
      <w:pPr>
        <w:spacing w:line="240" w:lineRule="auto"/>
        <w:ind w:firstLine="360"/>
        <w:jc w:val="both"/>
        <w:rPr>
          <w:rFonts w:ascii="Times New Roman" w:hAnsi="Times New Roman" w:cs="Times New Roman"/>
          <w:sz w:val="24"/>
          <w:szCs w:val="24"/>
        </w:rPr>
      </w:pPr>
      <w:r w:rsidRPr="00D73CD1">
        <w:rPr>
          <w:rFonts w:ascii="Times New Roman" w:hAnsi="Times New Roman" w:cs="Times New Roman"/>
          <w:sz w:val="24"/>
          <w:szCs w:val="24"/>
        </w:rPr>
        <w:t>I do not take the above as being contrary to any Biblical injunction to be generous. One can be generous in ways that are not self-glorifying! Today’s Western thinking about Africa seems to be that the generosity that is required by Westerners is to donate financial resources to their African friends, colleagues, and neighbours. Such patronage lifts up the Westerners, makes them powerful, and has people praise them. It may also resolve them of the guilt of living on the upper side of inequalities.</w:t>
      </w:r>
      <w:r w:rsidRPr="00D73CD1">
        <w:rPr>
          <w:rFonts w:ascii="Times New Roman" w:hAnsi="Times New Roman" w:cs="Times New Roman"/>
          <w:sz w:val="24"/>
          <w:szCs w:val="24"/>
          <w:lang w:val="en-US"/>
        </w:rPr>
        <w:t xml:space="preserve"> </w:t>
      </w:r>
      <w:r w:rsidRPr="00D73CD1">
        <w:rPr>
          <w:rFonts w:ascii="Times New Roman" w:hAnsi="Times New Roman" w:cs="Times New Roman"/>
          <w:sz w:val="24"/>
          <w:szCs w:val="24"/>
        </w:rPr>
        <w:t>One alternative I suggest is to give to one or more of the many charitable organisations looking for your money. A Westerner can be generous to them in a way not known locally (Matthew 6:3).</w:t>
      </w:r>
    </w:p>
    <w:p w14:paraId="30846D94" w14:textId="3BF56BFB" w:rsidR="001F245D" w:rsidRPr="00D73CD1" w:rsidRDefault="00D261BD" w:rsidP="00D73CD1">
      <w:pPr>
        <w:spacing w:line="240" w:lineRule="auto"/>
        <w:ind w:firstLine="360"/>
        <w:jc w:val="both"/>
        <w:rPr>
          <w:rFonts w:ascii="Times New Roman" w:hAnsi="Times New Roman" w:cs="Times New Roman"/>
          <w:sz w:val="24"/>
          <w:szCs w:val="24"/>
        </w:rPr>
      </w:pPr>
      <w:r w:rsidRPr="00D73CD1">
        <w:rPr>
          <w:rFonts w:ascii="Times New Roman" w:hAnsi="Times New Roman" w:cs="Times New Roman"/>
          <w:sz w:val="24"/>
          <w:szCs w:val="24"/>
        </w:rPr>
        <w:t xml:space="preserve">I am suggesting that there ought to be some, preferably more, Western missionaries who operate without “buying” their colleagues, neighbours, and people they relate to with the gospel. That way, people can be enabled to be more honest. Then a Westerner is better enabled to listen </w:t>
      </w:r>
      <w:r w:rsidRPr="00D73CD1">
        <w:rPr>
          <w:rFonts w:ascii="Times New Roman" w:hAnsi="Times New Roman" w:cs="Times New Roman"/>
          <w:sz w:val="24"/>
          <w:szCs w:val="24"/>
        </w:rPr>
        <w:lastRenderedPageBreak/>
        <w:t xml:space="preserve">to what they are saying. The Westerner can begin to be a role model who can be imitated. A Westerner can become a part of a community other than as a benevolent but ignorant patron. Westerners can avoid wielding power while culturally very ignorant (a practice that easily acquires enemies as well as friends, sometimes more enemies than friends). Thus they can begin to grasp what is going on at depth and how to interact without causing upsets. I believe that Westerners have much to offer to Africa. Our money and language usually get in the way, however, becoming the screen through which we are seen. Leaving money aside can enable Westerners to witness about what Jesus has done for them and how he has transformed them into the kinds of people that local African folk might also realistically aspire to be, in a way that can begin to be locally understood. </w:t>
      </w:r>
    </w:p>
    <w:p w14:paraId="5C793686" w14:textId="411B38A9" w:rsidR="000A384B" w:rsidRPr="00D73CD1" w:rsidRDefault="00D261BD" w:rsidP="00D73CD1">
      <w:pPr>
        <w:spacing w:line="240" w:lineRule="auto"/>
        <w:ind w:firstLine="360"/>
        <w:jc w:val="both"/>
        <w:rPr>
          <w:rFonts w:ascii="Times New Roman" w:hAnsi="Times New Roman" w:cs="Times New Roman"/>
          <w:sz w:val="24"/>
          <w:szCs w:val="24"/>
        </w:rPr>
      </w:pPr>
      <w:r w:rsidRPr="00D73CD1">
        <w:rPr>
          <w:rFonts w:ascii="Times New Roman" w:hAnsi="Times New Roman" w:cs="Times New Roman"/>
          <w:sz w:val="24"/>
          <w:szCs w:val="24"/>
        </w:rPr>
        <w:t xml:space="preserve">There </w:t>
      </w:r>
      <w:proofErr w:type="gramStart"/>
      <w:r w:rsidRPr="00D73CD1">
        <w:rPr>
          <w:rFonts w:ascii="Times New Roman" w:hAnsi="Times New Roman" w:cs="Times New Roman"/>
          <w:sz w:val="24"/>
          <w:szCs w:val="24"/>
        </w:rPr>
        <w:t>is</w:t>
      </w:r>
      <w:proofErr w:type="gramEnd"/>
      <w:r w:rsidRPr="00D73CD1">
        <w:rPr>
          <w:rFonts w:ascii="Times New Roman" w:hAnsi="Times New Roman" w:cs="Times New Roman"/>
          <w:sz w:val="24"/>
          <w:szCs w:val="24"/>
        </w:rPr>
        <w:t xml:space="preserve"> these days a widespread, and in many ways helpful, understanding that Western mission efforts in Africa and elsewhere should be under the authority of local churches and be led or guided by local church leaders. At the same time, many of the reasons a majority world church may be very enthusiastic to have a Westerner work with them</w:t>
      </w:r>
      <w:r w:rsidRPr="00D73CD1">
        <w:rPr>
          <w:rFonts w:ascii="Times New Roman" w:eastAsia="Times New Roman" w:hAnsi="Times New Roman" w:cs="Times New Roman"/>
          <w:color w:val="202124"/>
          <w:sz w:val="24"/>
          <w:szCs w:val="24"/>
        </w:rPr>
        <w:t>—</w:t>
      </w:r>
      <w:r w:rsidRPr="00D73CD1">
        <w:rPr>
          <w:rFonts w:ascii="Times New Roman" w:hAnsi="Times New Roman" w:cs="Times New Roman"/>
          <w:sz w:val="24"/>
          <w:szCs w:val="24"/>
        </w:rPr>
        <w:t>get money, Western education, sponsors, English, etc.</w:t>
      </w:r>
      <w:r w:rsidRPr="00D73CD1">
        <w:rPr>
          <w:rFonts w:ascii="Times New Roman" w:eastAsia="Times New Roman" w:hAnsi="Times New Roman" w:cs="Times New Roman"/>
          <w:color w:val="202124"/>
          <w:sz w:val="24"/>
          <w:szCs w:val="24"/>
        </w:rPr>
        <w:t>—</w:t>
      </w:r>
      <w:r w:rsidRPr="00D73CD1">
        <w:rPr>
          <w:rFonts w:ascii="Times New Roman" w:hAnsi="Times New Roman" w:cs="Times New Roman"/>
          <w:sz w:val="24"/>
          <w:szCs w:val="24"/>
        </w:rPr>
        <w:t xml:space="preserve">are cancelled by </w:t>
      </w:r>
      <w:r w:rsidR="00BC39B7">
        <w:rPr>
          <w:rFonts w:ascii="Times New Roman" w:hAnsi="Times New Roman" w:cs="Times New Roman"/>
          <w:sz w:val="24"/>
          <w:szCs w:val="24"/>
        </w:rPr>
        <w:t>V</w:t>
      </w:r>
      <w:r w:rsidRPr="00D73CD1">
        <w:rPr>
          <w:rFonts w:ascii="Times New Roman" w:hAnsi="Times New Roman" w:cs="Times New Roman"/>
          <w:sz w:val="24"/>
          <w:szCs w:val="24"/>
        </w:rPr>
        <w:t xml:space="preserve">ulnerable </w:t>
      </w:r>
      <w:r w:rsidR="00BC39B7">
        <w:rPr>
          <w:rFonts w:ascii="Times New Roman" w:hAnsi="Times New Roman" w:cs="Times New Roman"/>
          <w:sz w:val="24"/>
          <w:szCs w:val="24"/>
        </w:rPr>
        <w:t>M</w:t>
      </w:r>
      <w:r w:rsidRPr="00D73CD1">
        <w:rPr>
          <w:rFonts w:ascii="Times New Roman" w:hAnsi="Times New Roman" w:cs="Times New Roman"/>
          <w:sz w:val="24"/>
          <w:szCs w:val="24"/>
        </w:rPr>
        <w:t>ission. For this and many other related reasons, a Western missionary should not expect Christian nationals amongst the people they are reaching to support their orientation to vulnerability. The foreign missionary must decide to adopt such an orientation and then to stick to it despite locals encouraging him/her to the contrary.</w:t>
      </w:r>
    </w:p>
    <w:p w14:paraId="7DE37A8B" w14:textId="2D90EE94" w:rsidR="000A384B" w:rsidRPr="00D73CD1" w:rsidRDefault="00D261BD" w:rsidP="26F3AB8D">
      <w:pPr>
        <w:spacing w:line="240" w:lineRule="auto"/>
        <w:jc w:val="both"/>
        <w:rPr>
          <w:rFonts w:ascii="Times New Roman" w:hAnsi="Times New Roman" w:cs="Times New Roman"/>
          <w:b/>
          <w:bCs/>
          <w:sz w:val="24"/>
          <w:szCs w:val="24"/>
        </w:rPr>
      </w:pPr>
      <w:r w:rsidRPr="00D73CD1">
        <w:rPr>
          <w:rFonts w:ascii="Times New Roman" w:eastAsia="Times New Roman" w:hAnsi="Times New Roman" w:cs="Times New Roman"/>
          <w:b/>
          <w:bCs/>
          <w:sz w:val="24"/>
          <w:szCs w:val="24"/>
        </w:rPr>
        <w:t>Conclusion</w:t>
      </w:r>
    </w:p>
    <w:p w14:paraId="1094ED59" w14:textId="78DE74FF" w:rsidR="00254F4F" w:rsidRPr="00D73CD1" w:rsidRDefault="00D261BD" w:rsidP="26F3AB8D">
      <w:pPr>
        <w:spacing w:line="240" w:lineRule="auto"/>
        <w:jc w:val="both"/>
        <w:rPr>
          <w:rFonts w:ascii="Times New Roman" w:hAnsi="Times New Roman" w:cs="Times New Roman"/>
          <w:sz w:val="24"/>
          <w:szCs w:val="24"/>
        </w:rPr>
      </w:pPr>
      <w:r w:rsidRPr="00D73CD1">
        <w:rPr>
          <w:rFonts w:ascii="Times New Roman" w:hAnsi="Times New Roman" w:cs="Times New Roman"/>
          <w:sz w:val="24"/>
          <w:szCs w:val="24"/>
        </w:rPr>
        <w:t>While Western missionaries in the majority world need to be guided by locals and to work “under” local churches, thinking they understand what they are told when they arrive and when people talk to them in English will easily make them into a burden rather than an asset to an indigenous church. Comprehending what someone is saying requires a grasp of the context(s) from which they are speaking, as well as the categories they are assuming as they communicate.  Such categories include the pressure they are under to “speak for money.” Only then can a Westerner respond wisely and remain vulnerable to ongoing open communication.</w:t>
      </w:r>
    </w:p>
    <w:p w14:paraId="27D2992C" w14:textId="793393E4" w:rsidR="001F245D" w:rsidRPr="00D73CD1" w:rsidRDefault="00D261BD" w:rsidP="00D73CD1">
      <w:pPr>
        <w:spacing w:line="240" w:lineRule="auto"/>
        <w:ind w:firstLine="360"/>
        <w:jc w:val="both"/>
        <w:rPr>
          <w:rFonts w:ascii="Times New Roman" w:hAnsi="Times New Roman" w:cs="Times New Roman"/>
          <w:sz w:val="24"/>
          <w:szCs w:val="24"/>
        </w:rPr>
      </w:pPr>
      <w:r w:rsidRPr="00D73CD1">
        <w:rPr>
          <w:rFonts w:ascii="Times New Roman" w:hAnsi="Times New Roman" w:cs="Times New Roman"/>
          <w:sz w:val="24"/>
          <w:szCs w:val="24"/>
        </w:rPr>
        <w:t>If you are the one called to reach a people, then you must also be the one to decide how you are going to do it. You need to continue to do so while listening, all the while appreciating that many of your assumptions are not being understood and that you are missing much that underlies what is being communicated to you. If the message you want to communicate is to be about God, then I suggest it should not at the same time be advocating for foreign money or for English.</w:t>
      </w:r>
    </w:p>
    <w:p w14:paraId="1B73D5A9" w14:textId="7FA04CB4" w:rsidR="00254F4F" w:rsidRPr="00D73CD1" w:rsidRDefault="00D261BD" w:rsidP="00D73CD1">
      <w:pPr>
        <w:spacing w:line="240" w:lineRule="auto"/>
        <w:ind w:firstLine="360"/>
        <w:jc w:val="both"/>
        <w:rPr>
          <w:rFonts w:ascii="Times New Roman" w:hAnsi="Times New Roman" w:cs="Times New Roman"/>
          <w:sz w:val="24"/>
          <w:szCs w:val="24"/>
        </w:rPr>
      </w:pPr>
      <w:r w:rsidRPr="00D73CD1">
        <w:rPr>
          <w:rFonts w:ascii="Times New Roman" w:hAnsi="Times New Roman" w:cs="Times New Roman"/>
          <w:sz w:val="24"/>
          <w:szCs w:val="24"/>
        </w:rPr>
        <w:t>Our history has made us (Westerners) into a singular, perhaps WEIRD people (Heinrich 2020). Awareness of that background can help us to put it aside when relating to majority world cultures. Sharing about Jesus with majority world people requires as far as possible getting to where the people we are attempting to reach actually are, so that we can begin to share an unknown, that originally was unknown to us, from a grasp of what is known to them (Harries 2020).</w:t>
      </w:r>
    </w:p>
    <w:p w14:paraId="76878D23" w14:textId="6D1328D8" w:rsidR="00A10CC0" w:rsidRPr="00D73CD1" w:rsidRDefault="00D261BD" w:rsidP="26F3AB8D">
      <w:pPr>
        <w:spacing w:line="240" w:lineRule="auto"/>
        <w:jc w:val="both"/>
        <w:rPr>
          <w:rFonts w:ascii="Times New Roman" w:eastAsia="Times New Roman" w:hAnsi="Times New Roman" w:cs="Times New Roman"/>
          <w:b/>
          <w:bCs/>
          <w:sz w:val="24"/>
          <w:szCs w:val="24"/>
        </w:rPr>
      </w:pPr>
      <w:r w:rsidRPr="00D73CD1">
        <w:rPr>
          <w:rFonts w:ascii="Times New Roman" w:eastAsia="Times New Roman" w:hAnsi="Times New Roman" w:cs="Times New Roman"/>
          <w:b/>
          <w:bCs/>
          <w:sz w:val="24"/>
          <w:szCs w:val="24"/>
        </w:rPr>
        <w:t>References</w:t>
      </w:r>
    </w:p>
    <w:p w14:paraId="6666AC12" w14:textId="0B291D08" w:rsidR="005D6CF3" w:rsidRPr="00CC2E76" w:rsidRDefault="00D261BD" w:rsidP="26F3AB8D">
      <w:pPr>
        <w:spacing w:line="240" w:lineRule="auto"/>
        <w:ind w:left="360" w:hanging="360"/>
        <w:jc w:val="both"/>
        <w:rPr>
          <w:rFonts w:ascii="Times New Roman" w:hAnsi="Times New Roman" w:cs="Times New Roman"/>
          <w:color w:val="000000" w:themeColor="text1"/>
          <w:sz w:val="24"/>
          <w:szCs w:val="24"/>
        </w:rPr>
      </w:pPr>
      <w:proofErr w:type="spellStart"/>
      <w:r w:rsidRPr="00D73CD1">
        <w:rPr>
          <w:rFonts w:ascii="Times New Roman" w:hAnsi="Times New Roman" w:cs="Times New Roman"/>
          <w:sz w:val="24"/>
          <w:szCs w:val="24"/>
        </w:rPr>
        <w:t>Comaroff</w:t>
      </w:r>
      <w:proofErr w:type="spellEnd"/>
      <w:r w:rsidRPr="00D73CD1">
        <w:rPr>
          <w:rFonts w:ascii="Times New Roman" w:hAnsi="Times New Roman" w:cs="Times New Roman"/>
          <w:sz w:val="24"/>
          <w:szCs w:val="24"/>
        </w:rPr>
        <w:t xml:space="preserve">, J. and </w:t>
      </w:r>
      <w:proofErr w:type="spellStart"/>
      <w:r w:rsidRPr="00D73CD1">
        <w:rPr>
          <w:rFonts w:ascii="Times New Roman" w:hAnsi="Times New Roman" w:cs="Times New Roman"/>
          <w:sz w:val="24"/>
          <w:szCs w:val="24"/>
        </w:rPr>
        <w:t>Comaroff</w:t>
      </w:r>
      <w:proofErr w:type="spellEnd"/>
      <w:r w:rsidRPr="00D73CD1">
        <w:rPr>
          <w:rFonts w:ascii="Times New Roman" w:hAnsi="Times New Roman" w:cs="Times New Roman"/>
          <w:sz w:val="24"/>
          <w:szCs w:val="24"/>
        </w:rPr>
        <w:t xml:space="preserve">, J. L. (2004). </w:t>
      </w:r>
      <w:r w:rsidR="00B801BC">
        <w:rPr>
          <w:rFonts w:ascii="Times New Roman" w:hAnsi="Times New Roman" w:cs="Times New Roman"/>
          <w:sz w:val="24"/>
          <w:szCs w:val="24"/>
        </w:rPr>
        <w:t>“</w:t>
      </w:r>
      <w:r w:rsidRPr="00D73CD1">
        <w:rPr>
          <w:rFonts w:ascii="Times New Roman" w:hAnsi="Times New Roman" w:cs="Times New Roman"/>
          <w:sz w:val="24"/>
          <w:szCs w:val="24"/>
        </w:rPr>
        <w:t>Notes on Afro-moder</w:t>
      </w:r>
      <w:r w:rsidRPr="00CC2E76">
        <w:rPr>
          <w:rFonts w:ascii="Times New Roman" w:hAnsi="Times New Roman" w:cs="Times New Roman"/>
          <w:color w:val="000000" w:themeColor="text1"/>
          <w:sz w:val="24"/>
          <w:szCs w:val="24"/>
        </w:rPr>
        <w:t xml:space="preserve">nity and the </w:t>
      </w:r>
      <w:proofErr w:type="spellStart"/>
      <w:r w:rsidRPr="00CC2E76">
        <w:rPr>
          <w:rFonts w:ascii="Times New Roman" w:hAnsi="Times New Roman" w:cs="Times New Roman"/>
          <w:color w:val="000000" w:themeColor="text1"/>
          <w:sz w:val="24"/>
          <w:szCs w:val="24"/>
        </w:rPr>
        <w:t>neo</w:t>
      </w:r>
      <w:proofErr w:type="spellEnd"/>
      <w:r w:rsidRPr="00CC2E76">
        <w:rPr>
          <w:rFonts w:ascii="Times New Roman" w:hAnsi="Times New Roman" w:cs="Times New Roman"/>
          <w:color w:val="000000" w:themeColor="text1"/>
          <w:sz w:val="24"/>
          <w:szCs w:val="24"/>
        </w:rPr>
        <w:t xml:space="preserve"> world order: an afterword</w:t>
      </w:r>
      <w:r w:rsidR="00B801BC" w:rsidRPr="00CC2E76">
        <w:rPr>
          <w:rFonts w:ascii="Times New Roman" w:hAnsi="Times New Roman" w:cs="Times New Roman"/>
          <w:color w:val="000000" w:themeColor="text1"/>
          <w:sz w:val="24"/>
          <w:szCs w:val="24"/>
        </w:rPr>
        <w:t>,” in B. Weiss, ed.,</w:t>
      </w:r>
      <w:r w:rsidRPr="00CC2E76">
        <w:rPr>
          <w:rFonts w:ascii="Times New Roman" w:hAnsi="Times New Roman" w:cs="Times New Roman"/>
          <w:color w:val="000000" w:themeColor="text1"/>
          <w:sz w:val="24"/>
          <w:szCs w:val="24"/>
        </w:rPr>
        <w:t xml:space="preserve"> </w:t>
      </w:r>
      <w:r w:rsidRPr="00CC2E76">
        <w:rPr>
          <w:rFonts w:ascii="Times New Roman" w:hAnsi="Times New Roman" w:cs="Times New Roman"/>
          <w:i/>
          <w:iCs/>
          <w:color w:val="000000" w:themeColor="text1"/>
          <w:sz w:val="24"/>
          <w:szCs w:val="24"/>
        </w:rPr>
        <w:t xml:space="preserve">Producing African </w:t>
      </w:r>
      <w:r w:rsidR="00204B8F" w:rsidRPr="00CC2E76">
        <w:rPr>
          <w:rFonts w:ascii="Times New Roman" w:hAnsi="Times New Roman" w:cs="Times New Roman"/>
          <w:i/>
          <w:iCs/>
          <w:color w:val="000000" w:themeColor="text1"/>
          <w:sz w:val="24"/>
          <w:szCs w:val="24"/>
        </w:rPr>
        <w:t>F</w:t>
      </w:r>
      <w:r w:rsidRPr="00CC2E76">
        <w:rPr>
          <w:rFonts w:ascii="Times New Roman" w:hAnsi="Times New Roman" w:cs="Times New Roman"/>
          <w:i/>
          <w:iCs/>
          <w:color w:val="000000" w:themeColor="text1"/>
          <w:sz w:val="24"/>
          <w:szCs w:val="24"/>
        </w:rPr>
        <w:t xml:space="preserve">utures: </w:t>
      </w:r>
      <w:r w:rsidR="00204B8F" w:rsidRPr="00CC2E76">
        <w:rPr>
          <w:rFonts w:ascii="Times New Roman" w:hAnsi="Times New Roman" w:cs="Times New Roman"/>
          <w:i/>
          <w:iCs/>
          <w:color w:val="000000" w:themeColor="text1"/>
          <w:sz w:val="24"/>
          <w:szCs w:val="24"/>
        </w:rPr>
        <w:t>R</w:t>
      </w:r>
      <w:r w:rsidRPr="00CC2E76">
        <w:rPr>
          <w:rFonts w:ascii="Times New Roman" w:hAnsi="Times New Roman" w:cs="Times New Roman"/>
          <w:i/>
          <w:iCs/>
          <w:color w:val="000000" w:themeColor="text1"/>
          <w:sz w:val="24"/>
          <w:szCs w:val="24"/>
        </w:rPr>
        <w:t xml:space="preserve">itual and </w:t>
      </w:r>
      <w:r w:rsidR="00204B8F" w:rsidRPr="00CC2E76">
        <w:rPr>
          <w:rFonts w:ascii="Times New Roman" w:hAnsi="Times New Roman" w:cs="Times New Roman"/>
          <w:i/>
          <w:iCs/>
          <w:color w:val="000000" w:themeColor="text1"/>
          <w:sz w:val="24"/>
          <w:szCs w:val="24"/>
        </w:rPr>
        <w:t>R</w:t>
      </w:r>
      <w:r w:rsidRPr="00CC2E76">
        <w:rPr>
          <w:rFonts w:ascii="Times New Roman" w:hAnsi="Times New Roman" w:cs="Times New Roman"/>
          <w:i/>
          <w:iCs/>
          <w:color w:val="000000" w:themeColor="text1"/>
          <w:sz w:val="24"/>
          <w:szCs w:val="24"/>
        </w:rPr>
        <w:t xml:space="preserve">eproduction in a </w:t>
      </w:r>
      <w:r w:rsidR="00204B8F" w:rsidRPr="00CC2E76">
        <w:rPr>
          <w:rFonts w:ascii="Times New Roman" w:hAnsi="Times New Roman" w:cs="Times New Roman"/>
          <w:i/>
          <w:iCs/>
          <w:color w:val="000000" w:themeColor="text1"/>
          <w:sz w:val="24"/>
          <w:szCs w:val="24"/>
        </w:rPr>
        <w:t>N</w:t>
      </w:r>
      <w:r w:rsidRPr="00CC2E76">
        <w:rPr>
          <w:rFonts w:ascii="Times New Roman" w:hAnsi="Times New Roman" w:cs="Times New Roman"/>
          <w:i/>
          <w:iCs/>
          <w:color w:val="000000" w:themeColor="text1"/>
          <w:sz w:val="24"/>
          <w:szCs w:val="24"/>
        </w:rPr>
        <w:t xml:space="preserve">eoliberal </w:t>
      </w:r>
      <w:r w:rsidR="00204B8F" w:rsidRPr="00CC2E76">
        <w:rPr>
          <w:rFonts w:ascii="Times New Roman" w:hAnsi="Times New Roman" w:cs="Times New Roman"/>
          <w:i/>
          <w:iCs/>
          <w:color w:val="000000" w:themeColor="text1"/>
          <w:sz w:val="24"/>
          <w:szCs w:val="24"/>
        </w:rPr>
        <w:t>A</w:t>
      </w:r>
      <w:r w:rsidRPr="00CC2E76">
        <w:rPr>
          <w:rFonts w:ascii="Times New Roman" w:hAnsi="Times New Roman" w:cs="Times New Roman"/>
          <w:i/>
          <w:iCs/>
          <w:color w:val="000000" w:themeColor="text1"/>
          <w:sz w:val="24"/>
          <w:szCs w:val="24"/>
        </w:rPr>
        <w:t>ge.</w:t>
      </w:r>
      <w:r w:rsidRPr="00CC2E76">
        <w:rPr>
          <w:rFonts w:ascii="Times New Roman" w:hAnsi="Times New Roman" w:cs="Times New Roman"/>
          <w:color w:val="000000" w:themeColor="text1"/>
          <w:sz w:val="24"/>
          <w:szCs w:val="24"/>
        </w:rPr>
        <w:t xml:space="preserve"> London: Boston: Brill</w:t>
      </w:r>
      <w:r w:rsidR="0030737B" w:rsidRPr="00CC2E76">
        <w:rPr>
          <w:rFonts w:ascii="Times New Roman" w:hAnsi="Times New Roman" w:cs="Times New Roman"/>
          <w:color w:val="000000" w:themeColor="text1"/>
          <w:sz w:val="24"/>
          <w:szCs w:val="24"/>
        </w:rPr>
        <w:t>,</w:t>
      </w:r>
      <w:r w:rsidRPr="00CC2E76">
        <w:rPr>
          <w:rFonts w:ascii="Times New Roman" w:hAnsi="Times New Roman" w:cs="Times New Roman"/>
          <w:color w:val="000000" w:themeColor="text1"/>
          <w:sz w:val="24"/>
          <w:szCs w:val="24"/>
        </w:rPr>
        <w:t xml:space="preserve"> 329-34</w:t>
      </w:r>
      <w:r w:rsidR="00204B8F" w:rsidRPr="00CC2E76">
        <w:rPr>
          <w:rFonts w:ascii="Times New Roman" w:hAnsi="Times New Roman" w:cs="Times New Roman"/>
          <w:color w:val="000000" w:themeColor="text1"/>
          <w:sz w:val="24"/>
          <w:szCs w:val="24"/>
        </w:rPr>
        <w:t>8</w:t>
      </w:r>
      <w:r w:rsidRPr="00CC2E76">
        <w:rPr>
          <w:rFonts w:ascii="Times New Roman" w:hAnsi="Times New Roman" w:cs="Times New Roman"/>
          <w:color w:val="000000" w:themeColor="text1"/>
          <w:sz w:val="24"/>
          <w:szCs w:val="24"/>
        </w:rPr>
        <w:t xml:space="preserve">.  </w:t>
      </w:r>
    </w:p>
    <w:p w14:paraId="44439557" w14:textId="3078886E" w:rsidR="008F17C2" w:rsidRPr="00CC2E76" w:rsidRDefault="00D261BD" w:rsidP="008F17C2">
      <w:pPr>
        <w:spacing w:line="240" w:lineRule="auto"/>
        <w:ind w:left="360" w:hanging="360"/>
        <w:jc w:val="both"/>
        <w:rPr>
          <w:rFonts w:ascii="Times New Roman" w:hAnsi="Times New Roman" w:cs="Times New Roman"/>
          <w:color w:val="000000" w:themeColor="text1"/>
          <w:sz w:val="24"/>
          <w:szCs w:val="24"/>
        </w:rPr>
      </w:pPr>
      <w:r w:rsidRPr="00CC2E76">
        <w:rPr>
          <w:rFonts w:ascii="Times New Roman" w:hAnsi="Times New Roman" w:cs="Times New Roman"/>
          <w:color w:val="000000" w:themeColor="text1"/>
          <w:sz w:val="24"/>
          <w:szCs w:val="24"/>
        </w:rPr>
        <w:t xml:space="preserve">Feigl, H. (2020). </w:t>
      </w:r>
      <w:r w:rsidR="00B801BC" w:rsidRPr="00CC2E76">
        <w:rPr>
          <w:rFonts w:ascii="Times New Roman" w:hAnsi="Times New Roman" w:cs="Times New Roman"/>
          <w:color w:val="000000" w:themeColor="text1"/>
          <w:sz w:val="24"/>
          <w:szCs w:val="24"/>
        </w:rPr>
        <w:t>“</w:t>
      </w:r>
      <w:r w:rsidRPr="00CC2E76">
        <w:rPr>
          <w:rFonts w:ascii="Times New Roman" w:hAnsi="Times New Roman" w:cs="Times New Roman"/>
          <w:color w:val="000000" w:themeColor="text1"/>
          <w:sz w:val="24"/>
          <w:szCs w:val="24"/>
        </w:rPr>
        <w:t>Positivism</w:t>
      </w:r>
      <w:r w:rsidR="00B801BC" w:rsidRPr="00CC2E76">
        <w:rPr>
          <w:rFonts w:ascii="Times New Roman" w:hAnsi="Times New Roman" w:cs="Times New Roman"/>
          <w:color w:val="000000" w:themeColor="text1"/>
          <w:sz w:val="24"/>
          <w:szCs w:val="24"/>
        </w:rPr>
        <w:t>”</w:t>
      </w:r>
      <w:r w:rsidRPr="00CC2E76">
        <w:rPr>
          <w:rFonts w:ascii="Times New Roman" w:hAnsi="Times New Roman" w:cs="Times New Roman"/>
          <w:color w:val="000000" w:themeColor="text1"/>
          <w:sz w:val="24"/>
          <w:szCs w:val="24"/>
        </w:rPr>
        <w:t xml:space="preserve"> </w:t>
      </w:r>
      <w:r w:rsidRPr="00CC2E76">
        <w:rPr>
          <w:rFonts w:ascii="Times New Roman" w:hAnsi="Times New Roman" w:cs="Times New Roman"/>
          <w:i/>
          <w:iCs/>
          <w:color w:val="000000" w:themeColor="text1"/>
          <w:sz w:val="24"/>
          <w:szCs w:val="24"/>
        </w:rPr>
        <w:t>Britannica</w:t>
      </w:r>
      <w:r w:rsidR="00B801BC" w:rsidRPr="00CC2E76">
        <w:rPr>
          <w:rFonts w:ascii="Times New Roman" w:hAnsi="Times New Roman" w:cs="Times New Roman"/>
          <w:color w:val="000000" w:themeColor="text1"/>
          <w:sz w:val="24"/>
          <w:szCs w:val="24"/>
        </w:rPr>
        <w:t xml:space="preserve"> website</w:t>
      </w:r>
      <w:r w:rsidR="00204B8F" w:rsidRPr="00CC2E76">
        <w:rPr>
          <w:rFonts w:ascii="Times New Roman" w:hAnsi="Times New Roman" w:cs="Times New Roman"/>
          <w:color w:val="000000" w:themeColor="text1"/>
          <w:sz w:val="24"/>
          <w:szCs w:val="24"/>
        </w:rPr>
        <w:t>,</w:t>
      </w:r>
      <w:r w:rsidRPr="00CC2E76">
        <w:rPr>
          <w:rFonts w:ascii="Times New Roman" w:hAnsi="Times New Roman" w:cs="Times New Roman"/>
          <w:color w:val="000000" w:themeColor="text1"/>
          <w:sz w:val="24"/>
          <w:szCs w:val="24"/>
        </w:rPr>
        <w:t xml:space="preserve"> </w:t>
      </w:r>
      <w:hyperlink r:id="rId8">
        <w:r w:rsidRPr="00CC2E76">
          <w:rPr>
            <w:rStyle w:val="Hyperlink"/>
            <w:rFonts w:ascii="Times New Roman" w:hAnsi="Times New Roman" w:cs="Times New Roman"/>
            <w:color w:val="000000" w:themeColor="text1"/>
            <w:sz w:val="24"/>
            <w:szCs w:val="24"/>
          </w:rPr>
          <w:t>https://www.britannica.com/topic/positivism</w:t>
        </w:r>
      </w:hyperlink>
      <w:r w:rsidRPr="00CC2E76">
        <w:rPr>
          <w:rFonts w:ascii="Times New Roman" w:hAnsi="Times New Roman" w:cs="Times New Roman"/>
          <w:color w:val="000000" w:themeColor="text1"/>
          <w:sz w:val="24"/>
          <w:szCs w:val="24"/>
        </w:rPr>
        <w:t xml:space="preserve"> (accessed </w:t>
      </w:r>
      <w:r w:rsidR="00C604A7" w:rsidRPr="00CC2E76">
        <w:rPr>
          <w:rFonts w:ascii="Times New Roman" w:hAnsi="Times New Roman" w:cs="Times New Roman"/>
          <w:color w:val="000000" w:themeColor="text1"/>
          <w:sz w:val="24"/>
          <w:szCs w:val="24"/>
        </w:rPr>
        <w:t>14 June</w:t>
      </w:r>
      <w:r w:rsidRPr="00CC2E76">
        <w:rPr>
          <w:rFonts w:ascii="Times New Roman" w:hAnsi="Times New Roman" w:cs="Times New Roman"/>
          <w:color w:val="000000" w:themeColor="text1"/>
          <w:sz w:val="24"/>
          <w:szCs w:val="24"/>
        </w:rPr>
        <w:t xml:space="preserve"> 202</w:t>
      </w:r>
      <w:r w:rsidR="00C604A7" w:rsidRPr="00CC2E76">
        <w:rPr>
          <w:rFonts w:ascii="Times New Roman" w:hAnsi="Times New Roman" w:cs="Times New Roman"/>
          <w:color w:val="000000" w:themeColor="text1"/>
          <w:sz w:val="24"/>
          <w:szCs w:val="24"/>
        </w:rPr>
        <w:t>2</w:t>
      </w:r>
      <w:r w:rsidRPr="00CC2E76">
        <w:rPr>
          <w:rFonts w:ascii="Times New Roman" w:hAnsi="Times New Roman" w:cs="Times New Roman"/>
          <w:color w:val="000000" w:themeColor="text1"/>
          <w:sz w:val="24"/>
          <w:szCs w:val="24"/>
        </w:rPr>
        <w:t>)</w:t>
      </w:r>
      <w:r w:rsidR="00DE72C8" w:rsidRPr="00CC2E76">
        <w:rPr>
          <w:rFonts w:ascii="Times New Roman" w:hAnsi="Times New Roman" w:cs="Times New Roman"/>
          <w:color w:val="000000" w:themeColor="text1"/>
          <w:sz w:val="24"/>
          <w:szCs w:val="24"/>
        </w:rPr>
        <w:t>.</w:t>
      </w:r>
      <w:bookmarkStart w:id="0" w:name="OLE_LINK1"/>
      <w:bookmarkStart w:id="1" w:name="_Hlk509567773"/>
    </w:p>
    <w:p w14:paraId="16D0CFB3" w14:textId="106F0B3A" w:rsidR="005D6CF3" w:rsidRPr="00CC2E76" w:rsidRDefault="00D261BD" w:rsidP="008F17C2">
      <w:pPr>
        <w:spacing w:line="240" w:lineRule="auto"/>
        <w:ind w:left="360" w:hanging="360"/>
        <w:jc w:val="both"/>
        <w:rPr>
          <w:rFonts w:ascii="Times New Roman" w:hAnsi="Times New Roman" w:cs="Times New Roman"/>
          <w:color w:val="000000" w:themeColor="text1"/>
          <w:sz w:val="24"/>
          <w:szCs w:val="24"/>
        </w:rPr>
      </w:pPr>
      <w:r w:rsidRPr="00CC2E76">
        <w:rPr>
          <w:rFonts w:ascii="Times New Roman" w:hAnsi="Times New Roman" w:cs="Times New Roman"/>
          <w:color w:val="000000" w:themeColor="text1"/>
          <w:sz w:val="24"/>
          <w:szCs w:val="24"/>
        </w:rPr>
        <w:lastRenderedPageBreak/>
        <w:t xml:space="preserve">Harries, J. (2012). </w:t>
      </w:r>
      <w:r w:rsidR="00B801BC" w:rsidRPr="00CC2E76">
        <w:rPr>
          <w:rFonts w:ascii="Times New Roman" w:hAnsi="Times New Roman" w:cs="Times New Roman"/>
          <w:color w:val="000000" w:themeColor="text1"/>
          <w:sz w:val="24"/>
          <w:szCs w:val="24"/>
        </w:rPr>
        <w:t>“</w:t>
      </w:r>
      <w:r w:rsidRPr="00CC2E76">
        <w:rPr>
          <w:rFonts w:ascii="Times New Roman" w:hAnsi="Times New Roman" w:cs="Times New Roman"/>
          <w:color w:val="000000" w:themeColor="text1"/>
          <w:sz w:val="24"/>
          <w:szCs w:val="24"/>
        </w:rPr>
        <w:t xml:space="preserve">Witchcraft, </w:t>
      </w:r>
      <w:r w:rsidR="00204B8F" w:rsidRPr="00CC2E76">
        <w:rPr>
          <w:rFonts w:ascii="Times New Roman" w:hAnsi="Times New Roman" w:cs="Times New Roman"/>
          <w:color w:val="000000" w:themeColor="text1"/>
          <w:sz w:val="24"/>
          <w:szCs w:val="24"/>
        </w:rPr>
        <w:t>E</w:t>
      </w:r>
      <w:r w:rsidRPr="00CC2E76">
        <w:rPr>
          <w:rFonts w:ascii="Times New Roman" w:hAnsi="Times New Roman" w:cs="Times New Roman"/>
          <w:color w:val="000000" w:themeColor="text1"/>
          <w:sz w:val="24"/>
          <w:szCs w:val="24"/>
        </w:rPr>
        <w:t xml:space="preserve">nvy, </w:t>
      </w:r>
      <w:r w:rsidR="008F17C2" w:rsidRPr="00CC2E76">
        <w:rPr>
          <w:rFonts w:ascii="Times New Roman" w:hAnsi="Times New Roman" w:cs="Times New Roman"/>
          <w:color w:val="000000" w:themeColor="text1"/>
          <w:sz w:val="24"/>
          <w:szCs w:val="24"/>
        </w:rPr>
        <w:t xml:space="preserve">Development, </w:t>
      </w:r>
      <w:r w:rsidRPr="00CC2E76">
        <w:rPr>
          <w:rFonts w:ascii="Times New Roman" w:hAnsi="Times New Roman" w:cs="Times New Roman"/>
          <w:color w:val="000000" w:themeColor="text1"/>
          <w:sz w:val="24"/>
          <w:szCs w:val="24"/>
        </w:rPr>
        <w:t xml:space="preserve">and Christian </w:t>
      </w:r>
      <w:r w:rsidR="008F17C2" w:rsidRPr="00CC2E76">
        <w:rPr>
          <w:rFonts w:ascii="Times New Roman" w:hAnsi="Times New Roman" w:cs="Times New Roman"/>
          <w:color w:val="000000" w:themeColor="text1"/>
          <w:sz w:val="24"/>
          <w:szCs w:val="24"/>
        </w:rPr>
        <w:t>M</w:t>
      </w:r>
      <w:r w:rsidRPr="00CC2E76">
        <w:rPr>
          <w:rFonts w:ascii="Times New Roman" w:hAnsi="Times New Roman" w:cs="Times New Roman"/>
          <w:color w:val="000000" w:themeColor="text1"/>
          <w:sz w:val="24"/>
          <w:szCs w:val="24"/>
        </w:rPr>
        <w:t>ission in Africa</w:t>
      </w:r>
      <w:r w:rsidR="00B801BC" w:rsidRPr="00CC2E76">
        <w:rPr>
          <w:rFonts w:ascii="Times New Roman" w:hAnsi="Times New Roman" w:cs="Times New Roman"/>
          <w:color w:val="000000" w:themeColor="text1"/>
          <w:sz w:val="24"/>
          <w:szCs w:val="24"/>
        </w:rPr>
        <w:t>”</w:t>
      </w:r>
      <w:r w:rsidRPr="00CC2E76">
        <w:rPr>
          <w:rFonts w:ascii="Times New Roman" w:hAnsi="Times New Roman" w:cs="Times New Roman"/>
          <w:color w:val="000000" w:themeColor="text1"/>
          <w:sz w:val="24"/>
          <w:szCs w:val="24"/>
        </w:rPr>
        <w:t xml:space="preserve"> </w:t>
      </w:r>
      <w:r w:rsidRPr="00CC2E76">
        <w:rPr>
          <w:rFonts w:ascii="Times New Roman" w:hAnsi="Times New Roman" w:cs="Times New Roman"/>
          <w:i/>
          <w:iCs/>
          <w:color w:val="000000" w:themeColor="text1"/>
          <w:sz w:val="24"/>
          <w:szCs w:val="24"/>
        </w:rPr>
        <w:t>Missiology: An International Review</w:t>
      </w:r>
      <w:r w:rsidRPr="00CC2E76">
        <w:rPr>
          <w:rFonts w:ascii="Times New Roman" w:hAnsi="Times New Roman" w:cs="Times New Roman"/>
          <w:color w:val="000000" w:themeColor="text1"/>
          <w:sz w:val="24"/>
          <w:szCs w:val="24"/>
        </w:rPr>
        <w:t xml:space="preserve"> Vol 40, No 2</w:t>
      </w:r>
      <w:r w:rsidR="00B801BC" w:rsidRPr="00CC2E76">
        <w:rPr>
          <w:rFonts w:ascii="Times New Roman" w:hAnsi="Times New Roman" w:cs="Times New Roman"/>
          <w:color w:val="000000" w:themeColor="text1"/>
          <w:sz w:val="24"/>
          <w:szCs w:val="24"/>
        </w:rPr>
        <w:t>:</w:t>
      </w:r>
      <w:r w:rsidRPr="00CC2E76">
        <w:rPr>
          <w:rFonts w:ascii="Times New Roman" w:hAnsi="Times New Roman" w:cs="Times New Roman"/>
          <w:color w:val="000000" w:themeColor="text1"/>
          <w:sz w:val="24"/>
          <w:szCs w:val="24"/>
        </w:rPr>
        <w:t xml:space="preserve"> 129–139.</w:t>
      </w:r>
      <w:bookmarkEnd w:id="0"/>
      <w:bookmarkEnd w:id="1"/>
      <w:r w:rsidR="008F17C2" w:rsidRPr="00CC2E76">
        <w:rPr>
          <w:rFonts w:ascii="Times New Roman" w:hAnsi="Times New Roman" w:cs="Times New Roman"/>
          <w:color w:val="000000" w:themeColor="text1"/>
          <w:sz w:val="24"/>
          <w:szCs w:val="24"/>
        </w:rPr>
        <w:t xml:space="preserve"> DOI: 10.1177/009182961204000203</w:t>
      </w:r>
    </w:p>
    <w:p w14:paraId="7860D405" w14:textId="7CCE4662" w:rsidR="00A10CC0" w:rsidRPr="00CC2E76" w:rsidRDefault="00C604A7" w:rsidP="26F3AB8D">
      <w:pPr>
        <w:spacing w:line="240" w:lineRule="auto"/>
        <w:ind w:left="360" w:hanging="360"/>
        <w:jc w:val="both"/>
        <w:rPr>
          <w:rFonts w:ascii="Times New Roman" w:hAnsi="Times New Roman" w:cs="Times New Roman"/>
          <w:color w:val="000000" w:themeColor="text1"/>
          <w:sz w:val="24"/>
          <w:szCs w:val="24"/>
        </w:rPr>
      </w:pPr>
      <w:r w:rsidRPr="00CC2E76">
        <w:rPr>
          <w:rFonts w:ascii="Times New Roman" w:hAnsi="Times New Roman" w:cs="Times New Roman"/>
          <w:color w:val="000000" w:themeColor="text1"/>
          <w:sz w:val="24"/>
          <w:szCs w:val="24"/>
        </w:rPr>
        <w:t>_____</w:t>
      </w:r>
      <w:r w:rsidR="00D261BD" w:rsidRPr="00CC2E76">
        <w:rPr>
          <w:rFonts w:ascii="Times New Roman" w:hAnsi="Times New Roman" w:cs="Times New Roman"/>
          <w:color w:val="000000" w:themeColor="text1"/>
          <w:sz w:val="24"/>
          <w:szCs w:val="24"/>
        </w:rPr>
        <w:t xml:space="preserve"> (2019). </w:t>
      </w:r>
      <w:r w:rsidR="00B801BC" w:rsidRPr="00CC2E76">
        <w:rPr>
          <w:rFonts w:ascii="Times New Roman" w:hAnsi="Times New Roman" w:cs="Times New Roman"/>
          <w:color w:val="000000" w:themeColor="text1"/>
          <w:sz w:val="24"/>
          <w:szCs w:val="24"/>
        </w:rPr>
        <w:t>“</w:t>
      </w:r>
      <w:r w:rsidR="00D261BD" w:rsidRPr="00CC2E76">
        <w:rPr>
          <w:rFonts w:ascii="Times New Roman" w:hAnsi="Times New Roman" w:cs="Times New Roman"/>
          <w:color w:val="000000" w:themeColor="text1"/>
          <w:sz w:val="24"/>
          <w:szCs w:val="24"/>
        </w:rPr>
        <w:t xml:space="preserve">Magic, </w:t>
      </w:r>
      <w:r w:rsidRPr="00CC2E76">
        <w:rPr>
          <w:rFonts w:ascii="Times New Roman" w:hAnsi="Times New Roman" w:cs="Times New Roman"/>
          <w:color w:val="000000" w:themeColor="text1"/>
          <w:sz w:val="24"/>
          <w:szCs w:val="24"/>
        </w:rPr>
        <w:t>D</w:t>
      </w:r>
      <w:r w:rsidR="00D261BD" w:rsidRPr="00CC2E76">
        <w:rPr>
          <w:rFonts w:ascii="Times New Roman" w:hAnsi="Times New Roman" w:cs="Times New Roman"/>
          <w:color w:val="000000" w:themeColor="text1"/>
          <w:sz w:val="24"/>
          <w:szCs w:val="24"/>
        </w:rPr>
        <w:t xml:space="preserve">ivine </w:t>
      </w:r>
      <w:r w:rsidRPr="00CC2E76">
        <w:rPr>
          <w:rFonts w:ascii="Times New Roman" w:hAnsi="Times New Roman" w:cs="Times New Roman"/>
          <w:color w:val="000000" w:themeColor="text1"/>
          <w:sz w:val="24"/>
          <w:szCs w:val="24"/>
        </w:rPr>
        <w:t>R</w:t>
      </w:r>
      <w:r w:rsidR="00D261BD" w:rsidRPr="00CC2E76">
        <w:rPr>
          <w:rFonts w:ascii="Times New Roman" w:hAnsi="Times New Roman" w:cs="Times New Roman"/>
          <w:color w:val="000000" w:themeColor="text1"/>
          <w:sz w:val="24"/>
          <w:szCs w:val="24"/>
        </w:rPr>
        <w:t xml:space="preserve">evelation and </w:t>
      </w:r>
      <w:r w:rsidRPr="00CC2E76">
        <w:rPr>
          <w:rFonts w:ascii="Times New Roman" w:hAnsi="Times New Roman" w:cs="Times New Roman"/>
          <w:color w:val="000000" w:themeColor="text1"/>
          <w:sz w:val="24"/>
          <w:szCs w:val="24"/>
        </w:rPr>
        <w:t>T</w:t>
      </w:r>
      <w:r w:rsidR="00D261BD" w:rsidRPr="00CC2E76">
        <w:rPr>
          <w:rFonts w:ascii="Times New Roman" w:hAnsi="Times New Roman" w:cs="Times New Roman"/>
          <w:color w:val="000000" w:themeColor="text1"/>
          <w:sz w:val="24"/>
          <w:szCs w:val="24"/>
        </w:rPr>
        <w:t xml:space="preserve">ranslation in </w:t>
      </w:r>
      <w:r w:rsidRPr="00CC2E76">
        <w:rPr>
          <w:rFonts w:ascii="Times New Roman" w:hAnsi="Times New Roman" w:cs="Times New Roman"/>
          <w:color w:val="000000" w:themeColor="text1"/>
          <w:sz w:val="24"/>
          <w:szCs w:val="24"/>
        </w:rPr>
        <w:t>T</w:t>
      </w:r>
      <w:r w:rsidR="00D261BD" w:rsidRPr="00CC2E76">
        <w:rPr>
          <w:rFonts w:ascii="Times New Roman" w:hAnsi="Times New Roman" w:cs="Times New Roman"/>
          <w:color w:val="000000" w:themeColor="text1"/>
          <w:sz w:val="24"/>
          <w:szCs w:val="24"/>
        </w:rPr>
        <w:t xml:space="preserve">heological </w:t>
      </w:r>
      <w:r w:rsidRPr="00CC2E76">
        <w:rPr>
          <w:rFonts w:ascii="Times New Roman" w:hAnsi="Times New Roman" w:cs="Times New Roman"/>
          <w:color w:val="000000" w:themeColor="text1"/>
          <w:sz w:val="24"/>
          <w:szCs w:val="24"/>
        </w:rPr>
        <w:t>E</w:t>
      </w:r>
      <w:r w:rsidR="00D261BD" w:rsidRPr="00CC2E76">
        <w:rPr>
          <w:rFonts w:ascii="Times New Roman" w:hAnsi="Times New Roman" w:cs="Times New Roman"/>
          <w:color w:val="000000" w:themeColor="text1"/>
          <w:sz w:val="24"/>
          <w:szCs w:val="24"/>
        </w:rPr>
        <w:t xml:space="preserve">ducation in the </w:t>
      </w:r>
      <w:r w:rsidRPr="00CC2E76">
        <w:rPr>
          <w:rFonts w:ascii="Times New Roman" w:hAnsi="Times New Roman" w:cs="Times New Roman"/>
          <w:color w:val="000000" w:themeColor="text1"/>
          <w:sz w:val="24"/>
          <w:szCs w:val="24"/>
        </w:rPr>
        <w:t>M</w:t>
      </w:r>
      <w:r w:rsidR="00D261BD" w:rsidRPr="00CC2E76">
        <w:rPr>
          <w:rFonts w:ascii="Times New Roman" w:hAnsi="Times New Roman" w:cs="Times New Roman"/>
          <w:color w:val="000000" w:themeColor="text1"/>
          <w:sz w:val="24"/>
          <w:szCs w:val="24"/>
        </w:rPr>
        <w:t xml:space="preserve">ajority </w:t>
      </w:r>
      <w:r w:rsidRPr="00CC2E76">
        <w:rPr>
          <w:rFonts w:ascii="Times New Roman" w:hAnsi="Times New Roman" w:cs="Times New Roman"/>
          <w:color w:val="000000" w:themeColor="text1"/>
          <w:sz w:val="24"/>
          <w:szCs w:val="24"/>
        </w:rPr>
        <w:t>W</w:t>
      </w:r>
      <w:r w:rsidR="00D261BD" w:rsidRPr="00CC2E76">
        <w:rPr>
          <w:rFonts w:ascii="Times New Roman" w:hAnsi="Times New Roman" w:cs="Times New Roman"/>
          <w:color w:val="000000" w:themeColor="text1"/>
          <w:sz w:val="24"/>
          <w:szCs w:val="24"/>
        </w:rPr>
        <w:t xml:space="preserve">orld </w:t>
      </w:r>
      <w:r w:rsidRPr="00CC2E76">
        <w:rPr>
          <w:rFonts w:ascii="Times New Roman" w:hAnsi="Times New Roman" w:cs="Times New Roman"/>
          <w:color w:val="000000" w:themeColor="text1"/>
          <w:sz w:val="24"/>
          <w:szCs w:val="24"/>
        </w:rPr>
        <w:t>T</w:t>
      </w:r>
      <w:r w:rsidR="00D261BD" w:rsidRPr="00CC2E76">
        <w:rPr>
          <w:rFonts w:ascii="Times New Roman" w:hAnsi="Times New Roman" w:cs="Times New Roman"/>
          <w:color w:val="000000" w:themeColor="text1"/>
          <w:sz w:val="24"/>
          <w:szCs w:val="24"/>
        </w:rPr>
        <w:t xml:space="preserve">oday (with a </w:t>
      </w:r>
      <w:r w:rsidRPr="00CC2E76">
        <w:rPr>
          <w:rFonts w:ascii="Times New Roman" w:hAnsi="Times New Roman" w:cs="Times New Roman"/>
          <w:color w:val="000000" w:themeColor="text1"/>
          <w:sz w:val="24"/>
          <w:szCs w:val="24"/>
        </w:rPr>
        <w:t>F</w:t>
      </w:r>
      <w:r w:rsidR="00D261BD" w:rsidRPr="00CC2E76">
        <w:rPr>
          <w:rFonts w:ascii="Times New Roman" w:hAnsi="Times New Roman" w:cs="Times New Roman"/>
          <w:color w:val="000000" w:themeColor="text1"/>
          <w:sz w:val="24"/>
          <w:szCs w:val="24"/>
        </w:rPr>
        <w:t>ocus on Africa)</w:t>
      </w:r>
      <w:r w:rsidR="00B801BC" w:rsidRPr="00CC2E76">
        <w:rPr>
          <w:rFonts w:ascii="Times New Roman" w:hAnsi="Times New Roman" w:cs="Times New Roman"/>
          <w:color w:val="000000" w:themeColor="text1"/>
          <w:sz w:val="24"/>
          <w:szCs w:val="24"/>
        </w:rPr>
        <w:t>”</w:t>
      </w:r>
      <w:r w:rsidR="00D261BD" w:rsidRPr="00CC2E76">
        <w:rPr>
          <w:rFonts w:ascii="Times New Roman" w:hAnsi="Times New Roman" w:cs="Times New Roman"/>
          <w:color w:val="000000" w:themeColor="text1"/>
          <w:sz w:val="24"/>
          <w:szCs w:val="24"/>
        </w:rPr>
        <w:t xml:space="preserve"> </w:t>
      </w:r>
      <w:proofErr w:type="spellStart"/>
      <w:r w:rsidR="00D261BD" w:rsidRPr="00CC2E76">
        <w:rPr>
          <w:rFonts w:ascii="Times New Roman" w:hAnsi="Times New Roman" w:cs="Times New Roman"/>
          <w:i/>
          <w:iCs/>
          <w:color w:val="000000" w:themeColor="text1"/>
          <w:sz w:val="24"/>
          <w:szCs w:val="24"/>
        </w:rPr>
        <w:t>Missionalia</w:t>
      </w:r>
      <w:proofErr w:type="spellEnd"/>
      <w:r w:rsidR="00D261BD" w:rsidRPr="00CC2E76">
        <w:rPr>
          <w:rFonts w:ascii="Times New Roman" w:hAnsi="Times New Roman" w:cs="Times New Roman"/>
          <w:color w:val="000000" w:themeColor="text1"/>
          <w:sz w:val="24"/>
          <w:szCs w:val="24"/>
        </w:rPr>
        <w:t xml:space="preserve"> Vol 47, No 2</w:t>
      </w:r>
      <w:r w:rsidR="00B801BC" w:rsidRPr="00CC2E76">
        <w:rPr>
          <w:rFonts w:ascii="Times New Roman" w:hAnsi="Times New Roman" w:cs="Times New Roman"/>
          <w:color w:val="000000" w:themeColor="text1"/>
          <w:sz w:val="24"/>
          <w:szCs w:val="24"/>
        </w:rPr>
        <w:t>:</w:t>
      </w:r>
      <w:r w:rsidR="00D261BD" w:rsidRPr="00CC2E76">
        <w:rPr>
          <w:rFonts w:ascii="Times New Roman" w:hAnsi="Times New Roman" w:cs="Times New Roman"/>
          <w:color w:val="000000" w:themeColor="text1"/>
          <w:sz w:val="24"/>
          <w:szCs w:val="24"/>
        </w:rPr>
        <w:t xml:space="preserve"> 165-176. </w:t>
      </w:r>
      <w:r w:rsidR="008F17C2" w:rsidRPr="00CC2E76">
        <w:rPr>
          <w:rFonts w:ascii="Times New Roman" w:hAnsi="Times New Roman" w:cs="Times New Roman"/>
          <w:color w:val="000000" w:themeColor="text1"/>
          <w:sz w:val="24"/>
          <w:szCs w:val="24"/>
        </w:rPr>
        <w:t xml:space="preserve">Available online at </w:t>
      </w:r>
      <w:hyperlink r:id="rId9" w:history="1">
        <w:r w:rsidR="008F17C2" w:rsidRPr="00CC2E76">
          <w:rPr>
            <w:rStyle w:val="Hyperlink"/>
            <w:rFonts w:ascii="Times New Roman" w:hAnsi="Times New Roman" w:cs="Times New Roman"/>
            <w:color w:val="000000" w:themeColor="text1"/>
            <w:sz w:val="24"/>
            <w:szCs w:val="24"/>
          </w:rPr>
          <w:t>https://missionalia.journals.ac.za/pub/article/view/265</w:t>
        </w:r>
      </w:hyperlink>
      <w:r w:rsidR="00D261BD" w:rsidRPr="00CC2E76">
        <w:rPr>
          <w:rFonts w:ascii="Times New Roman" w:hAnsi="Times New Roman" w:cs="Times New Roman"/>
          <w:color w:val="000000" w:themeColor="text1"/>
          <w:sz w:val="24"/>
          <w:szCs w:val="24"/>
        </w:rPr>
        <w:t xml:space="preserve"> </w:t>
      </w:r>
      <w:r w:rsidR="008F17C2" w:rsidRPr="00CC2E76">
        <w:rPr>
          <w:rFonts w:ascii="Times New Roman" w:hAnsi="Times New Roman" w:cs="Times New Roman"/>
          <w:color w:val="000000" w:themeColor="text1"/>
          <w:sz w:val="24"/>
          <w:szCs w:val="24"/>
        </w:rPr>
        <w:t>(accessed 14</w:t>
      </w:r>
      <w:r w:rsidRPr="00CC2E76">
        <w:rPr>
          <w:rFonts w:ascii="Times New Roman" w:hAnsi="Times New Roman" w:cs="Times New Roman"/>
          <w:color w:val="000000" w:themeColor="text1"/>
          <w:sz w:val="24"/>
          <w:szCs w:val="24"/>
        </w:rPr>
        <w:t xml:space="preserve"> June</w:t>
      </w:r>
      <w:r w:rsidR="008F17C2" w:rsidRPr="00CC2E76">
        <w:rPr>
          <w:rFonts w:ascii="Times New Roman" w:hAnsi="Times New Roman" w:cs="Times New Roman"/>
          <w:color w:val="000000" w:themeColor="text1"/>
          <w:sz w:val="24"/>
          <w:szCs w:val="24"/>
        </w:rPr>
        <w:t xml:space="preserve"> 2022)</w:t>
      </w:r>
      <w:r w:rsidR="00B261E7" w:rsidRPr="00CC2E76">
        <w:rPr>
          <w:rFonts w:ascii="Times New Roman" w:hAnsi="Times New Roman" w:cs="Times New Roman"/>
          <w:color w:val="000000" w:themeColor="text1"/>
          <w:sz w:val="24"/>
          <w:szCs w:val="24"/>
        </w:rPr>
        <w:t>;</w:t>
      </w:r>
      <w:r w:rsidR="008F17C2" w:rsidRPr="00CC2E76">
        <w:rPr>
          <w:rFonts w:ascii="Times New Roman" w:hAnsi="Times New Roman" w:cs="Times New Roman"/>
          <w:color w:val="000000" w:themeColor="text1"/>
          <w:sz w:val="24"/>
          <w:szCs w:val="24"/>
        </w:rPr>
        <w:t xml:space="preserve"> </w:t>
      </w:r>
      <w:r w:rsidR="00D261BD" w:rsidRPr="00CC2E76">
        <w:rPr>
          <w:rFonts w:ascii="Times New Roman" w:hAnsi="Times New Roman" w:cs="Times New Roman"/>
          <w:color w:val="000000" w:themeColor="text1"/>
          <w:sz w:val="24"/>
          <w:szCs w:val="24"/>
        </w:rPr>
        <w:t xml:space="preserve">DOI: </w:t>
      </w:r>
      <w:hyperlink r:id="rId10">
        <w:r w:rsidR="00D261BD" w:rsidRPr="00CC2E76">
          <w:rPr>
            <w:rStyle w:val="Hyperlink"/>
            <w:rFonts w:ascii="Times New Roman" w:hAnsi="Times New Roman" w:cs="Times New Roman"/>
            <w:color w:val="000000" w:themeColor="text1"/>
            <w:sz w:val="24"/>
            <w:szCs w:val="24"/>
          </w:rPr>
          <w:t>https://doi.org/10.7832/47-2-265</w:t>
        </w:r>
      </w:hyperlink>
    </w:p>
    <w:p w14:paraId="7AE35F7C" w14:textId="3F366DF7" w:rsidR="000F3B53" w:rsidRPr="00CC2E76" w:rsidRDefault="00C604A7" w:rsidP="26F3AB8D">
      <w:pPr>
        <w:spacing w:line="240" w:lineRule="auto"/>
        <w:ind w:left="360" w:hanging="360"/>
        <w:jc w:val="both"/>
        <w:rPr>
          <w:rFonts w:ascii="Times New Roman" w:hAnsi="Times New Roman" w:cs="Times New Roman"/>
          <w:color w:val="000000" w:themeColor="text1"/>
          <w:sz w:val="24"/>
          <w:szCs w:val="24"/>
        </w:rPr>
      </w:pPr>
      <w:r w:rsidRPr="00CC2E76">
        <w:rPr>
          <w:rFonts w:ascii="Times New Roman" w:hAnsi="Times New Roman" w:cs="Times New Roman"/>
          <w:color w:val="000000" w:themeColor="text1"/>
          <w:sz w:val="24"/>
          <w:szCs w:val="24"/>
        </w:rPr>
        <w:t>_____</w:t>
      </w:r>
      <w:r w:rsidR="00D261BD" w:rsidRPr="00CC2E76">
        <w:rPr>
          <w:rFonts w:ascii="Times New Roman" w:hAnsi="Times New Roman" w:cs="Times New Roman"/>
          <w:color w:val="000000" w:themeColor="text1"/>
          <w:sz w:val="24"/>
          <w:szCs w:val="24"/>
        </w:rPr>
        <w:t xml:space="preserve"> (2020). </w:t>
      </w:r>
      <w:r w:rsidR="00B801BC" w:rsidRPr="00CC2E76">
        <w:rPr>
          <w:rFonts w:ascii="Times New Roman" w:hAnsi="Times New Roman" w:cs="Times New Roman"/>
          <w:color w:val="000000" w:themeColor="text1"/>
          <w:sz w:val="24"/>
          <w:szCs w:val="24"/>
        </w:rPr>
        <w:t>“</w:t>
      </w:r>
      <w:r w:rsidR="00D261BD" w:rsidRPr="00CC2E76">
        <w:rPr>
          <w:rFonts w:ascii="Times New Roman" w:hAnsi="Times New Roman" w:cs="Times New Roman"/>
          <w:color w:val="000000" w:themeColor="text1"/>
          <w:sz w:val="24"/>
          <w:szCs w:val="24"/>
        </w:rPr>
        <w:t xml:space="preserve">Translation from </w:t>
      </w:r>
      <w:r w:rsidRPr="00CC2E76">
        <w:rPr>
          <w:rFonts w:ascii="Times New Roman" w:hAnsi="Times New Roman" w:cs="Times New Roman"/>
          <w:color w:val="000000" w:themeColor="text1"/>
          <w:sz w:val="24"/>
          <w:szCs w:val="24"/>
        </w:rPr>
        <w:t>U</w:t>
      </w:r>
      <w:r w:rsidR="00D261BD" w:rsidRPr="00CC2E76">
        <w:rPr>
          <w:rFonts w:ascii="Times New Roman" w:hAnsi="Times New Roman" w:cs="Times New Roman"/>
          <w:color w:val="000000" w:themeColor="text1"/>
          <w:sz w:val="24"/>
          <w:szCs w:val="24"/>
        </w:rPr>
        <w:t xml:space="preserve">nknown to </w:t>
      </w:r>
      <w:r w:rsidRPr="00CC2E76">
        <w:rPr>
          <w:rFonts w:ascii="Times New Roman" w:hAnsi="Times New Roman" w:cs="Times New Roman"/>
          <w:color w:val="000000" w:themeColor="text1"/>
          <w:sz w:val="24"/>
          <w:szCs w:val="24"/>
        </w:rPr>
        <w:t>K</w:t>
      </w:r>
      <w:r w:rsidR="00D261BD" w:rsidRPr="00CC2E76">
        <w:rPr>
          <w:rFonts w:ascii="Times New Roman" w:hAnsi="Times New Roman" w:cs="Times New Roman"/>
          <w:color w:val="000000" w:themeColor="text1"/>
          <w:sz w:val="24"/>
          <w:szCs w:val="24"/>
        </w:rPr>
        <w:t>nown (</w:t>
      </w:r>
      <w:r w:rsidRPr="00CC2E76">
        <w:rPr>
          <w:rFonts w:ascii="Times New Roman" w:hAnsi="Times New Roman" w:cs="Times New Roman"/>
          <w:color w:val="000000" w:themeColor="text1"/>
          <w:sz w:val="24"/>
          <w:szCs w:val="24"/>
        </w:rPr>
        <w:t>I</w:t>
      </w:r>
      <w:r w:rsidR="00D261BD" w:rsidRPr="00CC2E76">
        <w:rPr>
          <w:rFonts w:ascii="Times New Roman" w:hAnsi="Times New Roman" w:cs="Times New Roman"/>
          <w:color w:val="000000" w:themeColor="text1"/>
          <w:sz w:val="24"/>
          <w:szCs w:val="24"/>
        </w:rPr>
        <w:t xml:space="preserve">s </w:t>
      </w:r>
      <w:r w:rsidRPr="00CC2E76">
        <w:rPr>
          <w:rFonts w:ascii="Times New Roman" w:hAnsi="Times New Roman" w:cs="Times New Roman"/>
          <w:color w:val="000000" w:themeColor="text1"/>
          <w:sz w:val="24"/>
          <w:szCs w:val="24"/>
        </w:rPr>
        <w:t>D</w:t>
      </w:r>
      <w:r w:rsidR="00D261BD" w:rsidRPr="00CC2E76">
        <w:rPr>
          <w:rFonts w:ascii="Times New Roman" w:hAnsi="Times New Roman" w:cs="Times New Roman"/>
          <w:color w:val="000000" w:themeColor="text1"/>
          <w:sz w:val="24"/>
          <w:szCs w:val="24"/>
        </w:rPr>
        <w:t xml:space="preserve">esperately </w:t>
      </w:r>
      <w:r w:rsidRPr="00CC2E76">
        <w:rPr>
          <w:rFonts w:ascii="Times New Roman" w:hAnsi="Times New Roman" w:cs="Times New Roman"/>
          <w:color w:val="000000" w:themeColor="text1"/>
          <w:sz w:val="24"/>
          <w:szCs w:val="24"/>
        </w:rPr>
        <w:t>N</w:t>
      </w:r>
      <w:r w:rsidR="00D261BD" w:rsidRPr="00CC2E76">
        <w:rPr>
          <w:rFonts w:ascii="Times New Roman" w:hAnsi="Times New Roman" w:cs="Times New Roman"/>
          <w:color w:val="000000" w:themeColor="text1"/>
          <w:sz w:val="24"/>
          <w:szCs w:val="24"/>
        </w:rPr>
        <w:t>eeded!) – Africa and the West</w:t>
      </w:r>
      <w:r w:rsidR="00B801BC" w:rsidRPr="00CC2E76">
        <w:rPr>
          <w:rFonts w:ascii="Times New Roman" w:hAnsi="Times New Roman" w:cs="Times New Roman"/>
          <w:color w:val="000000" w:themeColor="text1"/>
          <w:sz w:val="24"/>
          <w:szCs w:val="24"/>
        </w:rPr>
        <w:t>”</w:t>
      </w:r>
      <w:r w:rsidR="00D261BD" w:rsidRPr="00CC2E76">
        <w:rPr>
          <w:rFonts w:ascii="Times New Roman" w:hAnsi="Times New Roman" w:cs="Times New Roman"/>
          <w:color w:val="000000" w:themeColor="text1"/>
          <w:sz w:val="24"/>
          <w:szCs w:val="24"/>
        </w:rPr>
        <w:t xml:space="preserve"> </w:t>
      </w:r>
      <w:r w:rsidR="00D261BD" w:rsidRPr="00CC2E76">
        <w:rPr>
          <w:rFonts w:ascii="Times New Roman" w:hAnsi="Times New Roman" w:cs="Times New Roman"/>
          <w:i/>
          <w:iCs/>
          <w:color w:val="000000" w:themeColor="text1"/>
          <w:sz w:val="24"/>
          <w:szCs w:val="24"/>
        </w:rPr>
        <w:t>Academia.edu.</w:t>
      </w:r>
      <w:r w:rsidR="00D261BD" w:rsidRPr="00CC2E76">
        <w:rPr>
          <w:rFonts w:ascii="Times New Roman" w:hAnsi="Times New Roman" w:cs="Times New Roman"/>
          <w:color w:val="000000" w:themeColor="text1"/>
          <w:sz w:val="24"/>
          <w:szCs w:val="24"/>
        </w:rPr>
        <w:t xml:space="preserve"> </w:t>
      </w:r>
      <w:r w:rsidRPr="00CC2E76">
        <w:rPr>
          <w:rFonts w:ascii="Times New Roman" w:hAnsi="Times New Roman" w:cs="Times New Roman"/>
          <w:color w:val="000000" w:themeColor="text1"/>
          <w:sz w:val="24"/>
          <w:szCs w:val="24"/>
        </w:rPr>
        <w:t xml:space="preserve">website, </w:t>
      </w:r>
      <w:hyperlink r:id="rId11" w:history="1">
        <w:r w:rsidRPr="00CC2E76">
          <w:rPr>
            <w:rStyle w:val="Hyperlink"/>
            <w:rFonts w:ascii="Times New Roman" w:hAnsi="Times New Roman" w:cs="Times New Roman"/>
            <w:color w:val="000000" w:themeColor="text1"/>
            <w:sz w:val="24"/>
            <w:szCs w:val="24"/>
          </w:rPr>
          <w:t>http://www.academia.edu/attachments/63700806/download_file?s=portfolio</w:t>
        </w:r>
      </w:hyperlink>
      <w:r w:rsidR="00D261BD" w:rsidRPr="00CC2E76">
        <w:rPr>
          <w:rFonts w:ascii="Times New Roman" w:hAnsi="Times New Roman" w:cs="Times New Roman"/>
          <w:color w:val="000000" w:themeColor="text1"/>
          <w:sz w:val="24"/>
          <w:szCs w:val="24"/>
        </w:rPr>
        <w:t xml:space="preserve"> (accessed 14 </w:t>
      </w:r>
      <w:r w:rsidRPr="00CC2E76">
        <w:rPr>
          <w:rFonts w:ascii="Times New Roman" w:hAnsi="Times New Roman" w:cs="Times New Roman"/>
          <w:color w:val="000000" w:themeColor="text1"/>
          <w:sz w:val="24"/>
          <w:szCs w:val="24"/>
        </w:rPr>
        <w:t>June</w:t>
      </w:r>
      <w:r w:rsidR="00D261BD" w:rsidRPr="00CC2E76">
        <w:rPr>
          <w:rFonts w:ascii="Times New Roman" w:hAnsi="Times New Roman" w:cs="Times New Roman"/>
          <w:color w:val="000000" w:themeColor="text1"/>
          <w:sz w:val="24"/>
          <w:szCs w:val="24"/>
        </w:rPr>
        <w:t xml:space="preserve"> 202</w:t>
      </w:r>
      <w:r w:rsidRPr="00CC2E76">
        <w:rPr>
          <w:rFonts w:ascii="Times New Roman" w:hAnsi="Times New Roman" w:cs="Times New Roman"/>
          <w:color w:val="000000" w:themeColor="text1"/>
          <w:sz w:val="24"/>
          <w:szCs w:val="24"/>
        </w:rPr>
        <w:t>2</w:t>
      </w:r>
      <w:r w:rsidR="00D261BD" w:rsidRPr="00CC2E76">
        <w:rPr>
          <w:rFonts w:ascii="Times New Roman" w:hAnsi="Times New Roman" w:cs="Times New Roman"/>
          <w:color w:val="000000" w:themeColor="text1"/>
          <w:sz w:val="24"/>
          <w:szCs w:val="24"/>
        </w:rPr>
        <w:t>)</w:t>
      </w:r>
      <w:r w:rsidRPr="00CC2E76">
        <w:rPr>
          <w:rFonts w:ascii="Times New Roman" w:hAnsi="Times New Roman" w:cs="Times New Roman"/>
          <w:color w:val="000000" w:themeColor="text1"/>
          <w:sz w:val="24"/>
          <w:szCs w:val="24"/>
        </w:rPr>
        <w:t>.</w:t>
      </w:r>
    </w:p>
    <w:p w14:paraId="49299B5D" w14:textId="3B3334AB" w:rsidR="00503291" w:rsidRPr="00CC2E76" w:rsidRDefault="00D261BD" w:rsidP="26F3AB8D">
      <w:pPr>
        <w:spacing w:line="240" w:lineRule="auto"/>
        <w:ind w:left="360" w:hanging="360"/>
        <w:jc w:val="both"/>
        <w:rPr>
          <w:rFonts w:ascii="Times New Roman" w:hAnsi="Times New Roman" w:cs="Times New Roman"/>
          <w:color w:val="000000" w:themeColor="text1"/>
          <w:sz w:val="24"/>
          <w:szCs w:val="24"/>
        </w:rPr>
      </w:pPr>
      <w:bookmarkStart w:id="2" w:name="_Hlk68072869"/>
      <w:r w:rsidRPr="00CC2E76">
        <w:rPr>
          <w:rFonts w:ascii="Times New Roman" w:hAnsi="Times New Roman" w:cs="Times New Roman"/>
          <w:color w:val="000000" w:themeColor="text1"/>
          <w:sz w:val="24"/>
          <w:szCs w:val="24"/>
        </w:rPr>
        <w:t xml:space="preserve">Heinrich, J. (2020). </w:t>
      </w:r>
      <w:r w:rsidRPr="00CC2E76">
        <w:rPr>
          <w:rFonts w:ascii="Times New Roman" w:hAnsi="Times New Roman" w:cs="Times New Roman"/>
          <w:i/>
          <w:iCs/>
          <w:color w:val="000000" w:themeColor="text1"/>
          <w:sz w:val="24"/>
          <w:szCs w:val="24"/>
        </w:rPr>
        <w:t xml:space="preserve">The </w:t>
      </w:r>
      <w:proofErr w:type="spellStart"/>
      <w:r w:rsidRPr="00CC2E76">
        <w:rPr>
          <w:rFonts w:ascii="Times New Roman" w:hAnsi="Times New Roman" w:cs="Times New Roman"/>
          <w:i/>
          <w:iCs/>
          <w:color w:val="000000" w:themeColor="text1"/>
          <w:sz w:val="24"/>
          <w:szCs w:val="24"/>
        </w:rPr>
        <w:t>WEIRDest</w:t>
      </w:r>
      <w:proofErr w:type="spellEnd"/>
      <w:r w:rsidRPr="00CC2E76">
        <w:rPr>
          <w:rFonts w:ascii="Times New Roman" w:hAnsi="Times New Roman" w:cs="Times New Roman"/>
          <w:i/>
          <w:iCs/>
          <w:color w:val="000000" w:themeColor="text1"/>
          <w:sz w:val="24"/>
          <w:szCs w:val="24"/>
        </w:rPr>
        <w:t xml:space="preserve"> </w:t>
      </w:r>
      <w:bookmarkEnd w:id="2"/>
      <w:r w:rsidR="00F51C64" w:rsidRPr="00CC2E76">
        <w:rPr>
          <w:rFonts w:ascii="Times New Roman" w:hAnsi="Times New Roman" w:cs="Times New Roman"/>
          <w:i/>
          <w:iCs/>
          <w:color w:val="000000" w:themeColor="text1"/>
          <w:sz w:val="24"/>
          <w:szCs w:val="24"/>
        </w:rPr>
        <w:t>P</w:t>
      </w:r>
      <w:r w:rsidRPr="00CC2E76">
        <w:rPr>
          <w:rFonts w:ascii="Times New Roman" w:hAnsi="Times New Roman" w:cs="Times New Roman"/>
          <w:i/>
          <w:iCs/>
          <w:color w:val="000000" w:themeColor="text1"/>
          <w:sz w:val="24"/>
          <w:szCs w:val="24"/>
        </w:rPr>
        <w:t xml:space="preserve">eople in the </w:t>
      </w:r>
      <w:r w:rsidR="00F51C64" w:rsidRPr="00CC2E76">
        <w:rPr>
          <w:rFonts w:ascii="Times New Roman" w:hAnsi="Times New Roman" w:cs="Times New Roman"/>
          <w:i/>
          <w:iCs/>
          <w:color w:val="000000" w:themeColor="text1"/>
          <w:sz w:val="24"/>
          <w:szCs w:val="24"/>
        </w:rPr>
        <w:t>W</w:t>
      </w:r>
      <w:r w:rsidRPr="00CC2E76">
        <w:rPr>
          <w:rFonts w:ascii="Times New Roman" w:hAnsi="Times New Roman" w:cs="Times New Roman"/>
          <w:i/>
          <w:iCs/>
          <w:color w:val="000000" w:themeColor="text1"/>
          <w:sz w:val="24"/>
          <w:szCs w:val="24"/>
        </w:rPr>
        <w:t xml:space="preserve">orld: </w:t>
      </w:r>
      <w:r w:rsidR="00F51C64" w:rsidRPr="00CC2E76">
        <w:rPr>
          <w:rFonts w:ascii="Times New Roman" w:hAnsi="Times New Roman" w:cs="Times New Roman"/>
          <w:i/>
          <w:iCs/>
          <w:color w:val="000000" w:themeColor="text1"/>
          <w:sz w:val="24"/>
          <w:szCs w:val="24"/>
        </w:rPr>
        <w:t>H</w:t>
      </w:r>
      <w:r w:rsidRPr="00CC2E76">
        <w:rPr>
          <w:rFonts w:ascii="Times New Roman" w:hAnsi="Times New Roman" w:cs="Times New Roman"/>
          <w:i/>
          <w:iCs/>
          <w:color w:val="000000" w:themeColor="text1"/>
          <w:sz w:val="24"/>
          <w:szCs w:val="24"/>
        </w:rPr>
        <w:t xml:space="preserve">ow the </w:t>
      </w:r>
      <w:r w:rsidR="00F51C64" w:rsidRPr="00CC2E76">
        <w:rPr>
          <w:rFonts w:ascii="Times New Roman" w:hAnsi="Times New Roman" w:cs="Times New Roman"/>
          <w:i/>
          <w:iCs/>
          <w:color w:val="000000" w:themeColor="text1"/>
          <w:sz w:val="24"/>
          <w:szCs w:val="24"/>
        </w:rPr>
        <w:t>W</w:t>
      </w:r>
      <w:r w:rsidRPr="00CC2E76">
        <w:rPr>
          <w:rFonts w:ascii="Times New Roman" w:hAnsi="Times New Roman" w:cs="Times New Roman"/>
          <w:i/>
          <w:iCs/>
          <w:color w:val="000000" w:themeColor="text1"/>
          <w:sz w:val="24"/>
          <w:szCs w:val="24"/>
        </w:rPr>
        <w:t xml:space="preserve">est became </w:t>
      </w:r>
      <w:r w:rsidR="00F51C64" w:rsidRPr="00CC2E76">
        <w:rPr>
          <w:rFonts w:ascii="Times New Roman" w:hAnsi="Times New Roman" w:cs="Times New Roman"/>
          <w:i/>
          <w:iCs/>
          <w:color w:val="000000" w:themeColor="text1"/>
          <w:sz w:val="24"/>
          <w:szCs w:val="24"/>
        </w:rPr>
        <w:t>P</w:t>
      </w:r>
      <w:r w:rsidRPr="00CC2E76">
        <w:rPr>
          <w:rFonts w:ascii="Times New Roman" w:hAnsi="Times New Roman" w:cs="Times New Roman"/>
          <w:i/>
          <w:iCs/>
          <w:color w:val="000000" w:themeColor="text1"/>
          <w:sz w:val="24"/>
          <w:szCs w:val="24"/>
        </w:rPr>
        <w:t xml:space="preserve">sychologically </w:t>
      </w:r>
      <w:r w:rsidR="00F51C64" w:rsidRPr="00CC2E76">
        <w:rPr>
          <w:rFonts w:ascii="Times New Roman" w:hAnsi="Times New Roman" w:cs="Times New Roman"/>
          <w:i/>
          <w:iCs/>
          <w:color w:val="000000" w:themeColor="text1"/>
          <w:sz w:val="24"/>
          <w:szCs w:val="24"/>
        </w:rPr>
        <w:t>P</w:t>
      </w:r>
      <w:r w:rsidRPr="00CC2E76">
        <w:rPr>
          <w:rFonts w:ascii="Times New Roman" w:hAnsi="Times New Roman" w:cs="Times New Roman"/>
          <w:i/>
          <w:iCs/>
          <w:color w:val="000000" w:themeColor="text1"/>
          <w:sz w:val="24"/>
          <w:szCs w:val="24"/>
        </w:rPr>
        <w:t>eculiar and</w:t>
      </w:r>
      <w:r w:rsidR="00F51C64" w:rsidRPr="00CC2E76">
        <w:rPr>
          <w:rFonts w:ascii="Times New Roman" w:hAnsi="Times New Roman" w:cs="Times New Roman"/>
          <w:i/>
          <w:iCs/>
          <w:color w:val="000000" w:themeColor="text1"/>
          <w:sz w:val="24"/>
          <w:szCs w:val="24"/>
        </w:rPr>
        <w:t xml:space="preserve"> P</w:t>
      </w:r>
      <w:r w:rsidRPr="00CC2E76">
        <w:rPr>
          <w:rFonts w:ascii="Times New Roman" w:hAnsi="Times New Roman" w:cs="Times New Roman"/>
          <w:i/>
          <w:iCs/>
          <w:color w:val="000000" w:themeColor="text1"/>
          <w:sz w:val="24"/>
          <w:szCs w:val="24"/>
        </w:rPr>
        <w:t xml:space="preserve">articularly </w:t>
      </w:r>
      <w:r w:rsidR="00F51C64" w:rsidRPr="00CC2E76">
        <w:rPr>
          <w:rFonts w:ascii="Times New Roman" w:hAnsi="Times New Roman" w:cs="Times New Roman"/>
          <w:i/>
          <w:iCs/>
          <w:color w:val="000000" w:themeColor="text1"/>
          <w:sz w:val="24"/>
          <w:szCs w:val="24"/>
        </w:rPr>
        <w:t>P</w:t>
      </w:r>
      <w:r w:rsidRPr="00CC2E76">
        <w:rPr>
          <w:rFonts w:ascii="Times New Roman" w:hAnsi="Times New Roman" w:cs="Times New Roman"/>
          <w:i/>
          <w:iCs/>
          <w:color w:val="000000" w:themeColor="text1"/>
          <w:sz w:val="24"/>
          <w:szCs w:val="24"/>
        </w:rPr>
        <w:t>rosperous.</w:t>
      </w:r>
      <w:r w:rsidRPr="00CC2E76">
        <w:rPr>
          <w:rFonts w:ascii="Times New Roman" w:hAnsi="Times New Roman" w:cs="Times New Roman"/>
          <w:color w:val="000000" w:themeColor="text1"/>
          <w:sz w:val="24"/>
          <w:szCs w:val="24"/>
        </w:rPr>
        <w:t xml:space="preserve"> New York: Farrar, Strauss and Giroux.</w:t>
      </w:r>
    </w:p>
    <w:p w14:paraId="13705DCC" w14:textId="6F23C1CA" w:rsidR="005907EB" w:rsidRPr="00CC2E76" w:rsidRDefault="00D261BD" w:rsidP="005120B7">
      <w:pPr>
        <w:spacing w:line="240" w:lineRule="auto"/>
        <w:ind w:left="360" w:hanging="360"/>
        <w:jc w:val="both"/>
        <w:rPr>
          <w:rFonts w:ascii="Times New Roman" w:hAnsi="Times New Roman" w:cs="Times New Roman"/>
          <w:color w:val="000000" w:themeColor="text1"/>
          <w:sz w:val="24"/>
          <w:szCs w:val="24"/>
        </w:rPr>
      </w:pPr>
      <w:bookmarkStart w:id="3" w:name="_Hlk40623470"/>
      <w:r w:rsidRPr="00CC2E76">
        <w:rPr>
          <w:rFonts w:ascii="Times New Roman" w:hAnsi="Times New Roman" w:cs="Times New Roman"/>
          <w:color w:val="000000" w:themeColor="text1"/>
          <w:sz w:val="24"/>
          <w:szCs w:val="24"/>
        </w:rPr>
        <w:t xml:space="preserve">Hiebert, Paul (1982). </w:t>
      </w:r>
      <w:r w:rsidR="00B801BC" w:rsidRPr="00CC2E76">
        <w:rPr>
          <w:rFonts w:ascii="Times New Roman" w:hAnsi="Times New Roman" w:cs="Times New Roman"/>
          <w:color w:val="000000" w:themeColor="text1"/>
          <w:sz w:val="24"/>
          <w:szCs w:val="24"/>
        </w:rPr>
        <w:t>“</w:t>
      </w:r>
      <w:r w:rsidRPr="00CC2E76">
        <w:rPr>
          <w:rFonts w:ascii="Times New Roman" w:hAnsi="Times New Roman" w:cs="Times New Roman"/>
          <w:color w:val="000000" w:themeColor="text1"/>
          <w:sz w:val="24"/>
          <w:szCs w:val="24"/>
        </w:rPr>
        <w:t>The Flaw of the Excluded Middle</w:t>
      </w:r>
      <w:r w:rsidR="00B801BC" w:rsidRPr="00CC2E76">
        <w:rPr>
          <w:rFonts w:ascii="Times New Roman" w:hAnsi="Times New Roman" w:cs="Times New Roman"/>
          <w:color w:val="000000" w:themeColor="text1"/>
          <w:sz w:val="24"/>
          <w:szCs w:val="24"/>
        </w:rPr>
        <w:t>”</w:t>
      </w:r>
      <w:r w:rsidRPr="00CC2E76">
        <w:rPr>
          <w:rFonts w:ascii="Times New Roman" w:hAnsi="Times New Roman" w:cs="Times New Roman"/>
          <w:color w:val="000000" w:themeColor="text1"/>
          <w:sz w:val="24"/>
          <w:szCs w:val="24"/>
        </w:rPr>
        <w:t xml:space="preserve"> </w:t>
      </w:r>
      <w:r w:rsidRPr="00CC2E76">
        <w:rPr>
          <w:rFonts w:ascii="Times New Roman" w:hAnsi="Times New Roman" w:cs="Times New Roman"/>
          <w:i/>
          <w:iCs/>
          <w:color w:val="000000" w:themeColor="text1"/>
          <w:sz w:val="24"/>
          <w:szCs w:val="24"/>
        </w:rPr>
        <w:t>Missiology. An Internationa</w:t>
      </w:r>
      <w:r w:rsidR="00B801BC" w:rsidRPr="00CC2E76">
        <w:rPr>
          <w:rFonts w:ascii="Times New Roman" w:hAnsi="Times New Roman" w:cs="Times New Roman"/>
          <w:i/>
          <w:iCs/>
          <w:color w:val="000000" w:themeColor="text1"/>
          <w:sz w:val="24"/>
          <w:szCs w:val="24"/>
        </w:rPr>
        <w:t xml:space="preserve">l </w:t>
      </w:r>
      <w:r w:rsidRPr="00CC2E76">
        <w:rPr>
          <w:rFonts w:ascii="Times New Roman" w:hAnsi="Times New Roman" w:cs="Times New Roman"/>
          <w:i/>
          <w:iCs/>
          <w:color w:val="000000" w:themeColor="text1"/>
          <w:sz w:val="24"/>
          <w:szCs w:val="24"/>
        </w:rPr>
        <w:t>Review.</w:t>
      </w:r>
      <w:r w:rsidRPr="00CC2E76">
        <w:rPr>
          <w:rFonts w:ascii="Times New Roman" w:hAnsi="Times New Roman" w:cs="Times New Roman"/>
          <w:color w:val="000000" w:themeColor="text1"/>
          <w:sz w:val="24"/>
          <w:szCs w:val="24"/>
        </w:rPr>
        <w:t xml:space="preserve"> Vol 10, No 1</w:t>
      </w:r>
      <w:r w:rsidR="00B801BC" w:rsidRPr="00CC2E76">
        <w:rPr>
          <w:rFonts w:ascii="Times New Roman" w:hAnsi="Times New Roman" w:cs="Times New Roman"/>
          <w:color w:val="000000" w:themeColor="text1"/>
          <w:sz w:val="24"/>
          <w:szCs w:val="24"/>
        </w:rPr>
        <w:t xml:space="preserve">: </w:t>
      </w:r>
      <w:r w:rsidRPr="00CC2E76">
        <w:rPr>
          <w:rFonts w:ascii="Times New Roman" w:hAnsi="Times New Roman" w:cs="Times New Roman"/>
          <w:color w:val="000000" w:themeColor="text1"/>
          <w:sz w:val="24"/>
          <w:szCs w:val="24"/>
        </w:rPr>
        <w:t>35-47.</w:t>
      </w:r>
      <w:bookmarkEnd w:id="3"/>
    </w:p>
    <w:p w14:paraId="47753A7F" w14:textId="5F386345" w:rsidR="005907EB" w:rsidRPr="00FE7C5F" w:rsidRDefault="00D261BD" w:rsidP="00BE7A7C">
      <w:pPr>
        <w:spacing w:line="240" w:lineRule="auto"/>
        <w:ind w:left="360" w:hanging="360"/>
        <w:jc w:val="both"/>
        <w:rPr>
          <w:rFonts w:ascii="Times New Roman" w:eastAsia="Calibri" w:hAnsi="Times New Roman" w:cs="Times New Roman"/>
          <w:color w:val="000000" w:themeColor="text1"/>
          <w:sz w:val="24"/>
          <w:szCs w:val="24"/>
        </w:rPr>
      </w:pPr>
      <w:r w:rsidRPr="00CC2E76">
        <w:rPr>
          <w:rFonts w:ascii="Times New Roman" w:eastAsia="Calibri" w:hAnsi="Times New Roman" w:cs="Times New Roman"/>
          <w:color w:val="000000" w:themeColor="text1"/>
          <w:sz w:val="24"/>
          <w:szCs w:val="24"/>
        </w:rPr>
        <w:t xml:space="preserve">Micah Global (2022). </w:t>
      </w:r>
      <w:r w:rsidRPr="00CC2E76">
        <w:rPr>
          <w:rFonts w:ascii="Times New Roman" w:eastAsia="Calibri" w:hAnsi="Times New Roman" w:cs="Times New Roman"/>
          <w:i/>
          <w:iCs/>
          <w:color w:val="000000" w:themeColor="text1"/>
          <w:sz w:val="24"/>
          <w:szCs w:val="24"/>
        </w:rPr>
        <w:t>Micah Global</w:t>
      </w:r>
      <w:r w:rsidR="00F51C64" w:rsidRPr="00CC2E76">
        <w:rPr>
          <w:rFonts w:ascii="Times New Roman" w:eastAsia="Calibri" w:hAnsi="Times New Roman" w:cs="Times New Roman"/>
          <w:color w:val="000000" w:themeColor="text1"/>
          <w:sz w:val="24"/>
          <w:szCs w:val="24"/>
        </w:rPr>
        <w:t xml:space="preserve"> </w:t>
      </w:r>
      <w:r w:rsidR="00F51C64" w:rsidRPr="00FE7C5F">
        <w:rPr>
          <w:rFonts w:ascii="Times New Roman" w:eastAsia="Calibri" w:hAnsi="Times New Roman" w:cs="Times New Roman"/>
          <w:color w:val="000000" w:themeColor="text1"/>
          <w:sz w:val="24"/>
          <w:szCs w:val="24"/>
        </w:rPr>
        <w:t>website</w:t>
      </w:r>
      <w:r w:rsidRPr="00FE7C5F">
        <w:rPr>
          <w:rFonts w:ascii="Times New Roman" w:eastAsia="Calibri" w:hAnsi="Times New Roman" w:cs="Times New Roman"/>
          <w:i/>
          <w:iCs/>
          <w:color w:val="000000" w:themeColor="text1"/>
          <w:sz w:val="24"/>
          <w:szCs w:val="24"/>
        </w:rPr>
        <w:t>,</w:t>
      </w:r>
      <w:r w:rsidR="00FE7C5F" w:rsidRPr="00FE7C5F">
        <w:rPr>
          <w:rFonts w:ascii="Times New Roman" w:eastAsia="Calibri" w:hAnsi="Times New Roman" w:cs="Times New Roman"/>
          <w:color w:val="000000" w:themeColor="text1"/>
          <w:sz w:val="24"/>
          <w:szCs w:val="24"/>
        </w:rPr>
        <w:t xml:space="preserve"> </w:t>
      </w:r>
      <w:hyperlink r:id="rId12" w:history="1">
        <w:r w:rsidR="00FE7C5F" w:rsidRPr="00FE7C5F">
          <w:rPr>
            <w:rStyle w:val="Hyperlink"/>
            <w:rFonts w:ascii="Times New Roman" w:eastAsia="Calibri" w:hAnsi="Times New Roman" w:cs="Times New Roman"/>
            <w:color w:val="000000" w:themeColor="text1"/>
            <w:sz w:val="24"/>
            <w:szCs w:val="24"/>
          </w:rPr>
          <w:t>https://micahglobal.org/</w:t>
        </w:r>
      </w:hyperlink>
      <w:r w:rsidR="00FE7C5F" w:rsidRPr="00FE7C5F">
        <w:rPr>
          <w:rFonts w:ascii="Times New Roman" w:eastAsia="Calibri" w:hAnsi="Times New Roman" w:cs="Times New Roman"/>
          <w:color w:val="000000" w:themeColor="text1"/>
          <w:sz w:val="24"/>
          <w:szCs w:val="24"/>
        </w:rPr>
        <w:t xml:space="preserve"> </w:t>
      </w:r>
      <w:r w:rsidR="007233A6" w:rsidRPr="00FE7C5F">
        <w:rPr>
          <w:rFonts w:ascii="Times New Roman" w:eastAsia="Calibri" w:hAnsi="Times New Roman" w:cs="Times New Roman"/>
          <w:color w:val="000000" w:themeColor="text1"/>
          <w:sz w:val="24"/>
          <w:szCs w:val="24"/>
        </w:rPr>
        <w:t xml:space="preserve">(accessed </w:t>
      </w:r>
      <w:r w:rsidR="00FE7C5F" w:rsidRPr="00FE7C5F">
        <w:rPr>
          <w:rFonts w:ascii="Times New Roman" w:eastAsia="Calibri" w:hAnsi="Times New Roman" w:cs="Times New Roman"/>
          <w:color w:val="000000" w:themeColor="text1"/>
          <w:sz w:val="24"/>
          <w:szCs w:val="24"/>
        </w:rPr>
        <w:t>17</w:t>
      </w:r>
      <w:r w:rsidR="007233A6" w:rsidRPr="00FE7C5F">
        <w:rPr>
          <w:rFonts w:ascii="Times New Roman" w:eastAsia="Calibri" w:hAnsi="Times New Roman" w:cs="Times New Roman"/>
          <w:color w:val="000000" w:themeColor="text1"/>
          <w:sz w:val="24"/>
          <w:szCs w:val="24"/>
        </w:rPr>
        <w:t xml:space="preserve"> J</w:t>
      </w:r>
      <w:r w:rsidR="00FE7C5F" w:rsidRPr="00FE7C5F">
        <w:rPr>
          <w:rFonts w:ascii="Times New Roman" w:eastAsia="Calibri" w:hAnsi="Times New Roman" w:cs="Times New Roman"/>
          <w:color w:val="000000" w:themeColor="text1"/>
          <w:sz w:val="24"/>
          <w:szCs w:val="24"/>
        </w:rPr>
        <w:t>une</w:t>
      </w:r>
      <w:r w:rsidR="007233A6" w:rsidRPr="00FE7C5F">
        <w:rPr>
          <w:rFonts w:ascii="Times New Roman" w:eastAsia="Calibri" w:hAnsi="Times New Roman" w:cs="Times New Roman"/>
          <w:color w:val="000000" w:themeColor="text1"/>
          <w:sz w:val="24"/>
          <w:szCs w:val="24"/>
        </w:rPr>
        <w:t xml:space="preserve"> 2022)</w:t>
      </w:r>
      <w:r w:rsidR="00FE7C5F" w:rsidRPr="00FE7C5F">
        <w:rPr>
          <w:rFonts w:ascii="Times New Roman" w:eastAsia="Calibri" w:hAnsi="Times New Roman" w:cs="Times New Roman"/>
          <w:color w:val="000000" w:themeColor="text1"/>
          <w:sz w:val="24"/>
          <w:szCs w:val="24"/>
        </w:rPr>
        <w:t>.</w:t>
      </w:r>
    </w:p>
    <w:p w14:paraId="4ABFE5DA" w14:textId="550629EC" w:rsidR="005907EB" w:rsidRPr="00CC2E76" w:rsidRDefault="00D261BD" w:rsidP="00CC2E76">
      <w:pPr>
        <w:spacing w:line="240" w:lineRule="auto"/>
        <w:ind w:left="360" w:hanging="360"/>
        <w:jc w:val="both"/>
        <w:rPr>
          <w:rFonts w:ascii="Times New Roman" w:eastAsia="Calibri" w:hAnsi="Times New Roman" w:cs="Times New Roman"/>
          <w:color w:val="000000" w:themeColor="text1"/>
          <w:sz w:val="24"/>
          <w:szCs w:val="24"/>
        </w:rPr>
      </w:pPr>
      <w:r w:rsidRPr="00CC2E76">
        <w:rPr>
          <w:rFonts w:ascii="Times New Roman" w:eastAsia="Calibri" w:hAnsi="Times New Roman" w:cs="Times New Roman"/>
          <w:color w:val="000000" w:themeColor="text1"/>
          <w:sz w:val="24"/>
          <w:szCs w:val="24"/>
        </w:rPr>
        <w:t xml:space="preserve">Vulnerable Mission (2022). </w:t>
      </w:r>
      <w:r w:rsidRPr="00CC2E76">
        <w:rPr>
          <w:rFonts w:ascii="Times New Roman" w:eastAsia="Calibri" w:hAnsi="Times New Roman" w:cs="Times New Roman"/>
          <w:i/>
          <w:iCs/>
          <w:color w:val="000000" w:themeColor="text1"/>
          <w:sz w:val="24"/>
          <w:szCs w:val="24"/>
        </w:rPr>
        <w:t>Alliance for Vulnerable Mission</w:t>
      </w:r>
      <w:r w:rsidRPr="00CC2E76">
        <w:rPr>
          <w:rFonts w:ascii="Times New Roman" w:eastAsia="Calibri" w:hAnsi="Times New Roman" w:cs="Times New Roman"/>
          <w:color w:val="000000" w:themeColor="text1"/>
          <w:sz w:val="24"/>
          <w:szCs w:val="24"/>
        </w:rPr>
        <w:t xml:space="preserve"> website, </w:t>
      </w:r>
      <w:hyperlink r:id="rId13" w:history="1">
        <w:r w:rsidR="00CC2E76" w:rsidRPr="00CC2E76">
          <w:rPr>
            <w:rStyle w:val="Hyperlink"/>
            <w:rFonts w:ascii="Times New Roman" w:eastAsia="Calibri" w:hAnsi="Times New Roman" w:cs="Times New Roman"/>
            <w:color w:val="000000" w:themeColor="text1"/>
            <w:sz w:val="24"/>
            <w:szCs w:val="24"/>
          </w:rPr>
          <w:t>https://www.vulnerablemission.org/</w:t>
        </w:r>
      </w:hyperlink>
      <w:r w:rsidR="00F51C64" w:rsidRPr="00CC2E76">
        <w:rPr>
          <w:rFonts w:ascii="Times New Roman" w:eastAsia="Calibri" w:hAnsi="Times New Roman" w:cs="Times New Roman"/>
          <w:color w:val="000000" w:themeColor="text1"/>
          <w:sz w:val="24"/>
          <w:szCs w:val="24"/>
        </w:rPr>
        <w:t xml:space="preserve"> (accessed 14 June 2022).</w:t>
      </w:r>
    </w:p>
    <w:sectPr w:rsidR="005907EB" w:rsidRPr="00CC2E76" w:rsidSect="00522E34">
      <w:headerReference w:type="default" r:id="rId14"/>
      <w:footerReference w:type="default" r:id="rId15"/>
      <w:footerReference w:type="first" r:id="rId16"/>
      <w:pgSz w:w="12240" w:h="15840"/>
      <w:pgMar w:top="1440" w:right="1440" w:bottom="1440" w:left="1440" w:header="720" w:footer="720" w:gutter="0"/>
      <w:pgNumType w:start="4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AA553" w14:textId="77777777" w:rsidR="00B41907" w:rsidRDefault="00B41907" w:rsidP="00F85CF2">
      <w:pPr>
        <w:spacing w:after="0" w:line="240" w:lineRule="auto"/>
      </w:pPr>
      <w:r>
        <w:separator/>
      </w:r>
    </w:p>
  </w:endnote>
  <w:endnote w:type="continuationSeparator" w:id="0">
    <w:p w14:paraId="3AC8D6FA" w14:textId="77777777" w:rsidR="00B41907" w:rsidRDefault="00B41907" w:rsidP="00F85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ECF52" w14:textId="1048DB7F" w:rsidR="7E3B9EA1" w:rsidRDefault="00E75398" w:rsidP="00E75398">
    <w:pPr>
      <w:pStyle w:val="Footer"/>
      <w:jc w:val="center"/>
    </w:pPr>
    <w:r w:rsidRPr="7E3B9EA1">
      <w:rPr>
        <w:rFonts w:ascii="Times New Roman" w:eastAsia="Times New Roman" w:hAnsi="Times New Roman" w:cs="Times New Roman"/>
        <w:i/>
        <w:iCs/>
        <w:color w:val="000000" w:themeColor="text1"/>
        <w:sz w:val="20"/>
        <w:szCs w:val="20"/>
        <w:lang w:val="en-US"/>
      </w:rPr>
      <w:t>Global Missiology</w:t>
    </w:r>
    <w:r w:rsidRPr="7E3B9EA1">
      <w:rPr>
        <w:rFonts w:ascii="Times New Roman" w:eastAsia="Times New Roman" w:hAnsi="Times New Roman" w:cs="Times New Roman"/>
        <w:color w:val="000000" w:themeColor="text1"/>
        <w:sz w:val="20"/>
        <w:szCs w:val="20"/>
        <w:lang w:val="en-US"/>
      </w:rPr>
      <w:t xml:space="preserve"> - ISSN 2831-4751 - Vol 19, No 3 (2022) 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D8CBF" w14:textId="307EECA2" w:rsidR="7E3B9EA1" w:rsidRDefault="00E75398" w:rsidP="00E75398">
    <w:pPr>
      <w:pStyle w:val="Footer"/>
      <w:jc w:val="center"/>
    </w:pPr>
    <w:r w:rsidRPr="7E3B9EA1">
      <w:rPr>
        <w:rFonts w:ascii="Times New Roman" w:eastAsia="Times New Roman" w:hAnsi="Times New Roman" w:cs="Times New Roman"/>
        <w:i/>
        <w:iCs/>
        <w:color w:val="000000" w:themeColor="text1"/>
        <w:sz w:val="20"/>
        <w:szCs w:val="20"/>
        <w:lang w:val="en-US"/>
      </w:rPr>
      <w:t>Global Missiology</w:t>
    </w:r>
    <w:r w:rsidRPr="7E3B9EA1">
      <w:rPr>
        <w:rFonts w:ascii="Times New Roman" w:eastAsia="Times New Roman" w:hAnsi="Times New Roman" w:cs="Times New Roman"/>
        <w:color w:val="000000" w:themeColor="text1"/>
        <w:sz w:val="20"/>
        <w:szCs w:val="20"/>
        <w:lang w:val="en-US"/>
      </w:rPr>
      <w:t xml:space="preserve"> - ISSN 2831-4751 - Vol 19, No 3 (2022) 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E5AFB" w14:textId="77777777" w:rsidR="00B41907" w:rsidRDefault="00B41907" w:rsidP="00F85CF2">
      <w:pPr>
        <w:spacing w:after="0" w:line="240" w:lineRule="auto"/>
      </w:pPr>
      <w:r>
        <w:separator/>
      </w:r>
    </w:p>
  </w:footnote>
  <w:footnote w:type="continuationSeparator" w:id="0">
    <w:p w14:paraId="1D0C0067" w14:textId="77777777" w:rsidR="00B41907" w:rsidRDefault="00B41907" w:rsidP="00F85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1761790"/>
      <w:docPartObj>
        <w:docPartGallery w:val="Page Numbers (Top of Page)"/>
        <w:docPartUnique/>
      </w:docPartObj>
    </w:sdtPr>
    <w:sdtEndPr>
      <w:rPr>
        <w:rFonts w:ascii="Times New Roman" w:hAnsi="Times New Roman" w:cs="Times New Roman"/>
        <w:noProof/>
        <w:sz w:val="20"/>
        <w:szCs w:val="20"/>
      </w:rPr>
    </w:sdtEndPr>
    <w:sdtContent>
      <w:p w14:paraId="10596780" w14:textId="5FD1B6DB" w:rsidR="00E75398" w:rsidRPr="00E75398" w:rsidRDefault="00E75398">
        <w:pPr>
          <w:pStyle w:val="Header"/>
          <w:jc w:val="right"/>
          <w:rPr>
            <w:rFonts w:ascii="Times New Roman" w:hAnsi="Times New Roman" w:cs="Times New Roman"/>
            <w:sz w:val="20"/>
            <w:szCs w:val="20"/>
          </w:rPr>
        </w:pPr>
        <w:r w:rsidRPr="00E75398">
          <w:rPr>
            <w:rFonts w:ascii="Times New Roman" w:hAnsi="Times New Roman" w:cs="Times New Roman"/>
            <w:sz w:val="20"/>
            <w:szCs w:val="20"/>
          </w:rPr>
          <w:fldChar w:fldCharType="begin"/>
        </w:r>
        <w:r w:rsidRPr="00E75398">
          <w:rPr>
            <w:rFonts w:ascii="Times New Roman" w:hAnsi="Times New Roman" w:cs="Times New Roman"/>
            <w:sz w:val="20"/>
            <w:szCs w:val="20"/>
          </w:rPr>
          <w:instrText xml:space="preserve"> PAGE   \* MERGEFORMAT </w:instrText>
        </w:r>
        <w:r w:rsidRPr="00E75398">
          <w:rPr>
            <w:rFonts w:ascii="Times New Roman" w:hAnsi="Times New Roman" w:cs="Times New Roman"/>
            <w:sz w:val="20"/>
            <w:szCs w:val="20"/>
          </w:rPr>
          <w:fldChar w:fldCharType="separate"/>
        </w:r>
        <w:r w:rsidRPr="00E75398">
          <w:rPr>
            <w:rFonts w:ascii="Times New Roman" w:hAnsi="Times New Roman" w:cs="Times New Roman"/>
            <w:noProof/>
            <w:sz w:val="20"/>
            <w:szCs w:val="20"/>
          </w:rPr>
          <w:t>2</w:t>
        </w:r>
        <w:r w:rsidRPr="00E75398">
          <w:rPr>
            <w:rFonts w:ascii="Times New Roman" w:hAnsi="Times New Roman" w:cs="Times New Roman"/>
            <w:noProof/>
            <w:sz w:val="20"/>
            <w:szCs w:val="20"/>
          </w:rPr>
          <w:fldChar w:fldCharType="end"/>
        </w:r>
      </w:p>
    </w:sdtContent>
  </w:sdt>
  <w:p w14:paraId="1E0C1922" w14:textId="0C7838ED" w:rsidR="7E3B9EA1" w:rsidRDefault="00522E34" w:rsidP="7E3B9E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350D9"/>
    <w:multiLevelType w:val="hybridMultilevel"/>
    <w:tmpl w:val="D5107262"/>
    <w:lvl w:ilvl="0" w:tplc="7FC6458A">
      <w:start w:val="1"/>
      <w:numFmt w:val="bullet"/>
      <w:lvlText w:val="-"/>
      <w:lvlJc w:val="left"/>
      <w:pPr>
        <w:ind w:left="720" w:hanging="360"/>
      </w:pPr>
      <w:rPr>
        <w:rFonts w:ascii="Calibri" w:hAnsi="Calibri" w:hint="default"/>
      </w:rPr>
    </w:lvl>
    <w:lvl w:ilvl="1" w:tplc="243805B6">
      <w:start w:val="1"/>
      <w:numFmt w:val="bullet"/>
      <w:lvlText w:val="o"/>
      <w:lvlJc w:val="left"/>
      <w:pPr>
        <w:ind w:left="1440" w:hanging="360"/>
      </w:pPr>
      <w:rPr>
        <w:rFonts w:ascii="Courier New" w:hAnsi="Courier New" w:hint="default"/>
      </w:rPr>
    </w:lvl>
    <w:lvl w:ilvl="2" w:tplc="87D2F6E6">
      <w:start w:val="1"/>
      <w:numFmt w:val="bullet"/>
      <w:lvlText w:val=""/>
      <w:lvlJc w:val="left"/>
      <w:pPr>
        <w:ind w:left="2160" w:hanging="360"/>
      </w:pPr>
      <w:rPr>
        <w:rFonts w:ascii="Wingdings" w:hAnsi="Wingdings" w:hint="default"/>
      </w:rPr>
    </w:lvl>
    <w:lvl w:ilvl="3" w:tplc="81AAD2D0">
      <w:start w:val="1"/>
      <w:numFmt w:val="bullet"/>
      <w:lvlText w:val=""/>
      <w:lvlJc w:val="left"/>
      <w:pPr>
        <w:ind w:left="2880" w:hanging="360"/>
      </w:pPr>
      <w:rPr>
        <w:rFonts w:ascii="Symbol" w:hAnsi="Symbol" w:hint="default"/>
      </w:rPr>
    </w:lvl>
    <w:lvl w:ilvl="4" w:tplc="0BF049D4">
      <w:start w:val="1"/>
      <w:numFmt w:val="bullet"/>
      <w:lvlText w:val="o"/>
      <w:lvlJc w:val="left"/>
      <w:pPr>
        <w:ind w:left="3600" w:hanging="360"/>
      </w:pPr>
      <w:rPr>
        <w:rFonts w:ascii="Courier New" w:hAnsi="Courier New" w:hint="default"/>
      </w:rPr>
    </w:lvl>
    <w:lvl w:ilvl="5" w:tplc="B0AE754E">
      <w:start w:val="1"/>
      <w:numFmt w:val="bullet"/>
      <w:lvlText w:val=""/>
      <w:lvlJc w:val="left"/>
      <w:pPr>
        <w:ind w:left="4320" w:hanging="360"/>
      </w:pPr>
      <w:rPr>
        <w:rFonts w:ascii="Wingdings" w:hAnsi="Wingdings" w:hint="default"/>
      </w:rPr>
    </w:lvl>
    <w:lvl w:ilvl="6" w:tplc="CF1AB716">
      <w:start w:val="1"/>
      <w:numFmt w:val="bullet"/>
      <w:lvlText w:val=""/>
      <w:lvlJc w:val="left"/>
      <w:pPr>
        <w:ind w:left="5040" w:hanging="360"/>
      </w:pPr>
      <w:rPr>
        <w:rFonts w:ascii="Symbol" w:hAnsi="Symbol" w:hint="default"/>
      </w:rPr>
    </w:lvl>
    <w:lvl w:ilvl="7" w:tplc="7C008C1A">
      <w:start w:val="1"/>
      <w:numFmt w:val="bullet"/>
      <w:lvlText w:val="o"/>
      <w:lvlJc w:val="left"/>
      <w:pPr>
        <w:ind w:left="5760" w:hanging="360"/>
      </w:pPr>
      <w:rPr>
        <w:rFonts w:ascii="Courier New" w:hAnsi="Courier New" w:hint="default"/>
      </w:rPr>
    </w:lvl>
    <w:lvl w:ilvl="8" w:tplc="57D6480A">
      <w:start w:val="1"/>
      <w:numFmt w:val="bullet"/>
      <w:lvlText w:val=""/>
      <w:lvlJc w:val="left"/>
      <w:pPr>
        <w:ind w:left="6480" w:hanging="360"/>
      </w:pPr>
      <w:rPr>
        <w:rFonts w:ascii="Wingdings" w:hAnsi="Wingdings" w:hint="default"/>
      </w:rPr>
    </w:lvl>
  </w:abstractNum>
  <w:abstractNum w:abstractNumId="1" w15:restartNumberingAfterBreak="0">
    <w:nsid w:val="24C262B4"/>
    <w:multiLevelType w:val="hybridMultilevel"/>
    <w:tmpl w:val="7466EA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687AA7"/>
    <w:multiLevelType w:val="hybridMultilevel"/>
    <w:tmpl w:val="B53C7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90E63A6"/>
    <w:multiLevelType w:val="hybridMultilevel"/>
    <w:tmpl w:val="F5D6A6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CD29A0"/>
    <w:multiLevelType w:val="hybridMultilevel"/>
    <w:tmpl w:val="12DAA442"/>
    <w:lvl w:ilvl="0" w:tplc="E624A0CE">
      <w:start w:val="1"/>
      <w:numFmt w:val="decimal"/>
      <w:lvlText w:val="%1."/>
      <w:lvlJc w:val="left"/>
      <w:pPr>
        <w:tabs>
          <w:tab w:val="num" w:pos="720"/>
        </w:tabs>
        <w:ind w:left="720" w:hanging="360"/>
      </w:pPr>
    </w:lvl>
    <w:lvl w:ilvl="1" w:tplc="6CAC7F16" w:tentative="1">
      <w:start w:val="1"/>
      <w:numFmt w:val="decimal"/>
      <w:lvlText w:val="%2."/>
      <w:lvlJc w:val="left"/>
      <w:pPr>
        <w:tabs>
          <w:tab w:val="num" w:pos="1440"/>
        </w:tabs>
        <w:ind w:left="1440" w:hanging="360"/>
      </w:pPr>
    </w:lvl>
    <w:lvl w:ilvl="2" w:tplc="0702199A" w:tentative="1">
      <w:start w:val="1"/>
      <w:numFmt w:val="decimal"/>
      <w:lvlText w:val="%3."/>
      <w:lvlJc w:val="left"/>
      <w:pPr>
        <w:tabs>
          <w:tab w:val="num" w:pos="2160"/>
        </w:tabs>
        <w:ind w:left="2160" w:hanging="360"/>
      </w:pPr>
    </w:lvl>
    <w:lvl w:ilvl="3" w:tplc="94A4EA4A" w:tentative="1">
      <w:start w:val="1"/>
      <w:numFmt w:val="decimal"/>
      <w:lvlText w:val="%4."/>
      <w:lvlJc w:val="left"/>
      <w:pPr>
        <w:tabs>
          <w:tab w:val="num" w:pos="2880"/>
        </w:tabs>
        <w:ind w:left="2880" w:hanging="360"/>
      </w:pPr>
    </w:lvl>
    <w:lvl w:ilvl="4" w:tplc="AB2AFD9E" w:tentative="1">
      <w:start w:val="1"/>
      <w:numFmt w:val="decimal"/>
      <w:lvlText w:val="%5."/>
      <w:lvlJc w:val="left"/>
      <w:pPr>
        <w:tabs>
          <w:tab w:val="num" w:pos="3600"/>
        </w:tabs>
        <w:ind w:left="3600" w:hanging="360"/>
      </w:pPr>
    </w:lvl>
    <w:lvl w:ilvl="5" w:tplc="2C202484" w:tentative="1">
      <w:start w:val="1"/>
      <w:numFmt w:val="decimal"/>
      <w:lvlText w:val="%6."/>
      <w:lvlJc w:val="left"/>
      <w:pPr>
        <w:tabs>
          <w:tab w:val="num" w:pos="4320"/>
        </w:tabs>
        <w:ind w:left="4320" w:hanging="360"/>
      </w:pPr>
    </w:lvl>
    <w:lvl w:ilvl="6" w:tplc="333E1E9A" w:tentative="1">
      <w:start w:val="1"/>
      <w:numFmt w:val="decimal"/>
      <w:lvlText w:val="%7."/>
      <w:lvlJc w:val="left"/>
      <w:pPr>
        <w:tabs>
          <w:tab w:val="num" w:pos="5040"/>
        </w:tabs>
        <w:ind w:left="5040" w:hanging="360"/>
      </w:pPr>
    </w:lvl>
    <w:lvl w:ilvl="7" w:tplc="6532B320" w:tentative="1">
      <w:start w:val="1"/>
      <w:numFmt w:val="decimal"/>
      <w:lvlText w:val="%8."/>
      <w:lvlJc w:val="left"/>
      <w:pPr>
        <w:tabs>
          <w:tab w:val="num" w:pos="5760"/>
        </w:tabs>
        <w:ind w:left="5760" w:hanging="360"/>
      </w:pPr>
    </w:lvl>
    <w:lvl w:ilvl="8" w:tplc="6BB43DD2" w:tentative="1">
      <w:start w:val="1"/>
      <w:numFmt w:val="decimal"/>
      <w:lvlText w:val="%9."/>
      <w:lvlJc w:val="left"/>
      <w:pPr>
        <w:tabs>
          <w:tab w:val="num" w:pos="6480"/>
        </w:tabs>
        <w:ind w:left="6480" w:hanging="360"/>
      </w:pPr>
    </w:lvl>
  </w:abstractNum>
  <w:abstractNum w:abstractNumId="5" w15:restartNumberingAfterBreak="0">
    <w:nsid w:val="61990693"/>
    <w:multiLevelType w:val="hybridMultilevel"/>
    <w:tmpl w:val="A694F9D4"/>
    <w:lvl w:ilvl="0" w:tplc="3D289250">
      <w:start w:val="1"/>
      <w:numFmt w:val="decimal"/>
      <w:lvlText w:val="%1."/>
      <w:lvlJc w:val="left"/>
      <w:pPr>
        <w:tabs>
          <w:tab w:val="num" w:pos="720"/>
        </w:tabs>
        <w:ind w:left="720" w:hanging="360"/>
      </w:pPr>
    </w:lvl>
    <w:lvl w:ilvl="1" w:tplc="81EE180C" w:tentative="1">
      <w:numFmt w:val="decimal"/>
      <w:lvlText w:val="%2."/>
      <w:lvlJc w:val="left"/>
      <w:pPr>
        <w:tabs>
          <w:tab w:val="num" w:pos="1440"/>
        </w:tabs>
        <w:ind w:left="1440" w:hanging="360"/>
      </w:pPr>
    </w:lvl>
    <w:lvl w:ilvl="2" w:tplc="E02A5742" w:tentative="1">
      <w:numFmt w:val="decimal"/>
      <w:lvlText w:val="%3."/>
      <w:lvlJc w:val="left"/>
      <w:pPr>
        <w:tabs>
          <w:tab w:val="num" w:pos="2160"/>
        </w:tabs>
        <w:ind w:left="2160" w:hanging="360"/>
      </w:pPr>
    </w:lvl>
    <w:lvl w:ilvl="3" w:tplc="0FC68156" w:tentative="1">
      <w:numFmt w:val="decimal"/>
      <w:lvlText w:val="%4."/>
      <w:lvlJc w:val="left"/>
      <w:pPr>
        <w:tabs>
          <w:tab w:val="num" w:pos="2880"/>
        </w:tabs>
        <w:ind w:left="2880" w:hanging="360"/>
      </w:pPr>
    </w:lvl>
    <w:lvl w:ilvl="4" w:tplc="45DC7EAA" w:tentative="1">
      <w:numFmt w:val="decimal"/>
      <w:lvlText w:val="%5."/>
      <w:lvlJc w:val="left"/>
      <w:pPr>
        <w:tabs>
          <w:tab w:val="num" w:pos="3600"/>
        </w:tabs>
        <w:ind w:left="3600" w:hanging="360"/>
      </w:pPr>
    </w:lvl>
    <w:lvl w:ilvl="5" w:tplc="D5D02BE0" w:tentative="1">
      <w:numFmt w:val="decimal"/>
      <w:lvlText w:val="%6."/>
      <w:lvlJc w:val="left"/>
      <w:pPr>
        <w:tabs>
          <w:tab w:val="num" w:pos="4320"/>
        </w:tabs>
        <w:ind w:left="4320" w:hanging="360"/>
      </w:pPr>
    </w:lvl>
    <w:lvl w:ilvl="6" w:tplc="9252EB8E" w:tentative="1">
      <w:numFmt w:val="decimal"/>
      <w:lvlText w:val="%7."/>
      <w:lvlJc w:val="left"/>
      <w:pPr>
        <w:tabs>
          <w:tab w:val="num" w:pos="5040"/>
        </w:tabs>
        <w:ind w:left="5040" w:hanging="360"/>
      </w:pPr>
    </w:lvl>
    <w:lvl w:ilvl="7" w:tplc="59BC17DC" w:tentative="1">
      <w:numFmt w:val="decimal"/>
      <w:lvlText w:val="%8."/>
      <w:lvlJc w:val="left"/>
      <w:pPr>
        <w:tabs>
          <w:tab w:val="num" w:pos="5760"/>
        </w:tabs>
        <w:ind w:left="5760" w:hanging="360"/>
      </w:pPr>
    </w:lvl>
    <w:lvl w:ilvl="8" w:tplc="A8A40E16" w:tentative="1">
      <w:numFmt w:val="decimal"/>
      <w:lvlText w:val="%9."/>
      <w:lvlJc w:val="left"/>
      <w:pPr>
        <w:tabs>
          <w:tab w:val="num" w:pos="6480"/>
        </w:tabs>
        <w:ind w:left="6480" w:hanging="360"/>
      </w:pPr>
    </w:lvl>
  </w:abstractNum>
  <w:abstractNum w:abstractNumId="6" w15:restartNumberingAfterBreak="0">
    <w:nsid w:val="63630B05"/>
    <w:multiLevelType w:val="hybridMultilevel"/>
    <w:tmpl w:val="7A466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3A599A"/>
    <w:multiLevelType w:val="hybridMultilevel"/>
    <w:tmpl w:val="F064B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2960BB"/>
    <w:multiLevelType w:val="hybridMultilevel"/>
    <w:tmpl w:val="8DC651B6"/>
    <w:lvl w:ilvl="0" w:tplc="954E34A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4666619">
    <w:abstractNumId w:val="0"/>
  </w:num>
  <w:num w:numId="2" w16cid:durableId="2140301047">
    <w:abstractNumId w:val="2"/>
  </w:num>
  <w:num w:numId="3" w16cid:durableId="1047418151">
    <w:abstractNumId w:val="6"/>
  </w:num>
  <w:num w:numId="4" w16cid:durableId="407071940">
    <w:abstractNumId w:val="3"/>
  </w:num>
  <w:num w:numId="5" w16cid:durableId="1880702982">
    <w:abstractNumId w:val="8"/>
  </w:num>
  <w:num w:numId="6" w16cid:durableId="1044602945">
    <w:abstractNumId w:val="7"/>
  </w:num>
  <w:num w:numId="7" w16cid:durableId="212351717">
    <w:abstractNumId w:val="1"/>
  </w:num>
  <w:num w:numId="8" w16cid:durableId="1445685144">
    <w:abstractNumId w:val="4"/>
  </w:num>
  <w:num w:numId="9" w16cid:durableId="513690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CD1"/>
    <w:rsid w:val="00204B8F"/>
    <w:rsid w:val="00222E7B"/>
    <w:rsid w:val="0030737B"/>
    <w:rsid w:val="005120B7"/>
    <w:rsid w:val="00522E34"/>
    <w:rsid w:val="006021E0"/>
    <w:rsid w:val="006F2C1A"/>
    <w:rsid w:val="007233A6"/>
    <w:rsid w:val="007A63F4"/>
    <w:rsid w:val="008A3569"/>
    <w:rsid w:val="008F17C2"/>
    <w:rsid w:val="00B261E7"/>
    <w:rsid w:val="00B41907"/>
    <w:rsid w:val="00B801BC"/>
    <w:rsid w:val="00BC39B7"/>
    <w:rsid w:val="00C02A3E"/>
    <w:rsid w:val="00C544F0"/>
    <w:rsid w:val="00C604A7"/>
    <w:rsid w:val="00CA4C6F"/>
    <w:rsid w:val="00CC2E76"/>
    <w:rsid w:val="00CD4517"/>
    <w:rsid w:val="00D261BD"/>
    <w:rsid w:val="00D73CD1"/>
    <w:rsid w:val="00DE72C8"/>
    <w:rsid w:val="00E37ED1"/>
    <w:rsid w:val="00E75398"/>
    <w:rsid w:val="00F51C64"/>
    <w:rsid w:val="00FE7C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E26DF44"/>
  <w15:chartTrackingRefBased/>
  <w15:docId w15:val="{E1E05454-1810-462D-A69C-E3D4E5AB4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5C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5CF2"/>
    <w:rPr>
      <w:sz w:val="20"/>
      <w:szCs w:val="20"/>
    </w:rPr>
  </w:style>
  <w:style w:type="character" w:styleId="FootnoteReference">
    <w:name w:val="footnote reference"/>
    <w:basedOn w:val="DefaultParagraphFont"/>
    <w:uiPriority w:val="99"/>
    <w:semiHidden/>
    <w:unhideWhenUsed/>
    <w:rsid w:val="00F85CF2"/>
    <w:rPr>
      <w:vertAlign w:val="superscript"/>
    </w:rPr>
  </w:style>
  <w:style w:type="character" w:styleId="Hyperlink">
    <w:name w:val="Hyperlink"/>
    <w:basedOn w:val="DefaultParagraphFont"/>
    <w:uiPriority w:val="99"/>
    <w:unhideWhenUsed/>
    <w:rsid w:val="00301C74"/>
    <w:rPr>
      <w:color w:val="0563C1"/>
      <w:u w:val="single"/>
    </w:rPr>
  </w:style>
  <w:style w:type="character" w:customStyle="1" w:styleId="UnresolvedMention1">
    <w:name w:val="Unresolved Mention1"/>
    <w:basedOn w:val="DefaultParagraphFont"/>
    <w:uiPriority w:val="99"/>
    <w:semiHidden/>
    <w:unhideWhenUsed/>
    <w:rsid w:val="00301C74"/>
    <w:rPr>
      <w:color w:val="605E5C"/>
      <w:shd w:val="clear" w:color="auto" w:fill="E1DFDD"/>
    </w:rPr>
  </w:style>
  <w:style w:type="paragraph" w:styleId="ListParagraph">
    <w:name w:val="List Paragraph"/>
    <w:basedOn w:val="Normal"/>
    <w:uiPriority w:val="34"/>
    <w:qFormat/>
    <w:rsid w:val="00515EF5"/>
    <w:pPr>
      <w:ind w:left="720"/>
      <w:contextualSpacing/>
    </w:pPr>
  </w:style>
  <w:style w:type="table" w:styleId="TableGrid">
    <w:name w:val="Table Grid"/>
    <w:basedOn w:val="TableNormal"/>
    <w:uiPriority w:val="39"/>
    <w:rsid w:val="003108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70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092"/>
  </w:style>
  <w:style w:type="paragraph" w:styleId="Footer">
    <w:name w:val="footer"/>
    <w:basedOn w:val="Normal"/>
    <w:link w:val="FooterChar"/>
    <w:uiPriority w:val="99"/>
    <w:unhideWhenUsed/>
    <w:rsid w:val="00E570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092"/>
  </w:style>
  <w:style w:type="character" w:styleId="FollowedHyperlink">
    <w:name w:val="FollowedHyperlink"/>
    <w:basedOn w:val="DefaultParagraphFont"/>
    <w:uiPriority w:val="99"/>
    <w:semiHidden/>
    <w:unhideWhenUsed/>
    <w:rsid w:val="00220F43"/>
    <w:rPr>
      <w:color w:val="954F72"/>
      <w:u w:val="single"/>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60A15"/>
    <w:rPr>
      <w:b/>
      <w:bCs/>
    </w:rPr>
  </w:style>
  <w:style w:type="character" w:customStyle="1" w:styleId="CommentSubjectChar">
    <w:name w:val="Comment Subject Char"/>
    <w:basedOn w:val="CommentTextChar"/>
    <w:link w:val="CommentSubject"/>
    <w:uiPriority w:val="99"/>
    <w:semiHidden/>
    <w:rsid w:val="00A60A15"/>
    <w:rPr>
      <w:b/>
      <w:bCs/>
      <w:sz w:val="20"/>
      <w:szCs w:val="20"/>
    </w:rPr>
  </w:style>
  <w:style w:type="paragraph" w:styleId="Revision">
    <w:name w:val="Revision"/>
    <w:hidden/>
    <w:uiPriority w:val="99"/>
    <w:semiHidden/>
    <w:rsid w:val="00BE7A7C"/>
    <w:pPr>
      <w:spacing w:after="0" w:line="240" w:lineRule="auto"/>
    </w:pPr>
  </w:style>
  <w:style w:type="paragraph" w:styleId="BalloonText">
    <w:name w:val="Balloon Text"/>
    <w:basedOn w:val="Normal"/>
    <w:link w:val="BalloonTextChar"/>
    <w:uiPriority w:val="99"/>
    <w:semiHidden/>
    <w:unhideWhenUsed/>
    <w:rsid w:val="00222E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E7B"/>
    <w:rPr>
      <w:rFonts w:ascii="Segoe UI" w:hAnsi="Segoe UI" w:cs="Segoe UI"/>
      <w:sz w:val="18"/>
      <w:szCs w:val="18"/>
    </w:rPr>
  </w:style>
  <w:style w:type="character" w:styleId="UnresolvedMention">
    <w:name w:val="Unresolved Mention"/>
    <w:basedOn w:val="DefaultParagraphFont"/>
    <w:uiPriority w:val="99"/>
    <w:semiHidden/>
    <w:unhideWhenUsed/>
    <w:rsid w:val="00FE7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35990">
      <w:bodyDiv w:val="1"/>
      <w:marLeft w:val="0"/>
      <w:marRight w:val="0"/>
      <w:marTop w:val="0"/>
      <w:marBottom w:val="0"/>
      <w:divBdr>
        <w:top w:val="none" w:sz="0" w:space="0" w:color="auto"/>
        <w:left w:val="none" w:sz="0" w:space="0" w:color="auto"/>
        <w:bottom w:val="none" w:sz="0" w:space="0" w:color="auto"/>
        <w:right w:val="none" w:sz="0" w:space="0" w:color="auto"/>
      </w:divBdr>
    </w:div>
    <w:div w:id="263264673">
      <w:bodyDiv w:val="1"/>
      <w:marLeft w:val="0"/>
      <w:marRight w:val="0"/>
      <w:marTop w:val="0"/>
      <w:marBottom w:val="0"/>
      <w:divBdr>
        <w:top w:val="none" w:sz="0" w:space="0" w:color="auto"/>
        <w:left w:val="none" w:sz="0" w:space="0" w:color="auto"/>
        <w:bottom w:val="none" w:sz="0" w:space="0" w:color="auto"/>
        <w:right w:val="none" w:sz="0" w:space="0" w:color="auto"/>
      </w:divBdr>
    </w:div>
    <w:div w:id="169430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topic/positivism" TargetMode="External"/><Relationship Id="rId13" Type="http://schemas.openxmlformats.org/officeDocument/2006/relationships/hyperlink" Target="https://www.vulnerablemission.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hyperlink" Target="https://micahglobal.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ademia.edu/attachments/63700806/download_file?s=portfoli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7832/47-2-265" TargetMode="External"/><Relationship Id="rId4" Type="http://schemas.openxmlformats.org/officeDocument/2006/relationships/webSettings" Target="webSettings.xml"/><Relationship Id="rId9" Type="http://schemas.openxmlformats.org/officeDocument/2006/relationships/hyperlink" Target="https://missionalia.journals.ac.za/pub/article/view/265"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4343</Words>
  <Characters>22388</Characters>
  <Application>Microsoft Office Word</Application>
  <DocSecurity>0</DocSecurity>
  <Lines>186</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Harries</dc:creator>
  <cp:keywords/>
  <dc:description/>
  <cp:lastModifiedBy>Nelson Jennings</cp:lastModifiedBy>
  <cp:revision>6</cp:revision>
  <dcterms:created xsi:type="dcterms:W3CDTF">2022-06-17T09:49:00Z</dcterms:created>
  <dcterms:modified xsi:type="dcterms:W3CDTF">2022-07-26T21:29:00Z</dcterms:modified>
</cp:coreProperties>
</file>