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585B8" w14:textId="77777777" w:rsidR="00AB72C7" w:rsidRPr="00AB72C7" w:rsidRDefault="00000000" w:rsidP="00AB72C7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 xml:space="preserve">Call for </w:t>
      </w:r>
      <w:proofErr w:type="gramStart"/>
      <w:r w:rsidRPr="00AB72C7">
        <w:rPr>
          <w:rFonts w:ascii="Times New Roman" w:hAnsi="Times New Roman" w:cs="Times New Roman"/>
          <w:b/>
          <w:bCs/>
          <w:sz w:val="24"/>
          <w:szCs w:val="24"/>
        </w:rPr>
        <w:t>Papers</w:t>
      </w:r>
      <w:proofErr w:type="gramEnd"/>
    </w:p>
    <w:p w14:paraId="5BF09FD3" w14:textId="77777777" w:rsidR="00AB72C7" w:rsidRPr="00AB72C7" w:rsidRDefault="00000000" w:rsidP="00AB72C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>“Awakenings, Advances, and Revivals:</w:t>
      </w:r>
    </w:p>
    <w:p w14:paraId="00000001" w14:textId="1DDDAADD" w:rsidR="00B377C4" w:rsidRPr="00AB72C7" w:rsidRDefault="00000000" w:rsidP="00AB72C7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2C7">
        <w:rPr>
          <w:rFonts w:ascii="Times New Roman" w:hAnsi="Times New Roman" w:cs="Times New Roman"/>
          <w:b/>
          <w:bCs/>
          <w:sz w:val="24"/>
          <w:szCs w:val="24"/>
        </w:rPr>
        <w:t>Noteworthy Outpourings of God’s Spirit”</w:t>
      </w:r>
    </w:p>
    <w:p w14:paraId="720ADF1F" w14:textId="27A21D0A" w:rsidR="00AB72C7" w:rsidRPr="00AB72C7" w:rsidRDefault="00AB72C7" w:rsidP="00AB72C7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Publication in </w:t>
      </w:r>
      <w:r w:rsidRPr="0042389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AB72C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AB72C7">
        <w:rPr>
          <w:rFonts w:ascii="Times New Roman" w:hAnsi="Times New Roman" w:cs="Times New Roman"/>
          <w:color w:val="000000" w:themeColor="text1"/>
          <w:sz w:val="24"/>
          <w:szCs w:val="24"/>
        </w:rPr>
        <w:t>, July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03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The theme of the July 2024 issue of </w:t>
      </w:r>
      <w:r w:rsidRPr="00AB72C7">
        <w:rPr>
          <w:rFonts w:ascii="Times New Roman" w:hAnsi="Times New Roman" w:cs="Times New Roman"/>
          <w:i/>
          <w:sz w:val="24"/>
          <w:szCs w:val="24"/>
        </w:rPr>
        <w:t>Global Missiology - English</w:t>
      </w:r>
      <w:r w:rsidRPr="00AB72C7">
        <w:rPr>
          <w:rFonts w:ascii="Times New Roman" w:hAnsi="Times New Roman" w:cs="Times New Roman"/>
          <w:sz w:val="24"/>
          <w:szCs w:val="24"/>
        </w:rPr>
        <w:t xml:space="preserve"> will be “Awakenings, Advances, and Revivals: Noteworthy Outpourings of God’s Spirit.” This issue will be contrasted by the ensuing October 2024 issue on “Recessions and Declines.” The following topics are examples of requested articles:</w:t>
      </w:r>
    </w:p>
    <w:p w14:paraId="00000004" w14:textId="220C86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Review of </w:t>
      </w:r>
      <w:r w:rsidR="00CF1E6E">
        <w:rPr>
          <w:rFonts w:ascii="Times New Roman" w:hAnsi="Times New Roman" w:cs="Times New Roman"/>
          <w:sz w:val="24"/>
          <w:szCs w:val="24"/>
          <w:highlight w:val="white"/>
        </w:rPr>
        <w:t>R</w:t>
      </w: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ecent </w:t>
      </w:r>
      <w:r w:rsidR="00CF1E6E">
        <w:rPr>
          <w:rFonts w:ascii="Times New Roman" w:hAnsi="Times New Roman" w:cs="Times New Roman"/>
          <w:sz w:val="24"/>
          <w:szCs w:val="24"/>
          <w:highlight w:val="white"/>
        </w:rPr>
        <w:t>L</w:t>
      </w:r>
      <w:r w:rsidRPr="00AB72C7">
        <w:rPr>
          <w:rFonts w:ascii="Times New Roman" w:hAnsi="Times New Roman" w:cs="Times New Roman"/>
          <w:sz w:val="24"/>
          <w:szCs w:val="24"/>
          <w:highlight w:val="white"/>
        </w:rPr>
        <w:t xml:space="preserve">iterature on </w:t>
      </w:r>
      <w:r w:rsidRPr="00AB72C7">
        <w:rPr>
          <w:rFonts w:ascii="Times New Roman" w:hAnsi="Times New Roman" w:cs="Times New Roman"/>
          <w:sz w:val="24"/>
          <w:szCs w:val="24"/>
        </w:rPr>
        <w:t>Awakenings, Advances, or Revivals</w:t>
      </w:r>
    </w:p>
    <w:p w14:paraId="00000005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sz w:val="24"/>
          <w:szCs w:val="24"/>
        </w:rPr>
        <w:t>Case Studies of Local, Regional, or Broader Spiritual Outpourings</w:t>
      </w:r>
    </w:p>
    <w:p w14:paraId="00000006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Contemporary Case Studies</w:t>
      </w:r>
    </w:p>
    <w:p w14:paraId="00000007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Historical Case Studies</w:t>
      </w:r>
    </w:p>
    <w:p w14:paraId="00000008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Biblical-theological Analyses</w:t>
      </w:r>
    </w:p>
    <w:p w14:paraId="00000009" w14:textId="77777777" w:rsidR="00B377C4" w:rsidRPr="00AB72C7" w:rsidRDefault="00000000" w:rsidP="00DE16EB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  <w:highlight w:val="white"/>
        </w:rPr>
        <w:t>Missiological Analyses</w:t>
      </w:r>
    </w:p>
    <w:p w14:paraId="0000000A" w14:textId="58373D98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A17FAA">
        <w:rPr>
          <w:rFonts w:ascii="Times New Roman" w:hAnsi="Times New Roman" w:cs="Times New Roman"/>
          <w:sz w:val="24"/>
          <w:szCs w:val="24"/>
        </w:rPr>
        <w:t>February</w:t>
      </w:r>
      <w:r w:rsidRPr="00AB72C7">
        <w:rPr>
          <w:rFonts w:ascii="Times New Roman" w:hAnsi="Times New Roman" w:cs="Times New Roman"/>
          <w:sz w:val="24"/>
          <w:szCs w:val="24"/>
        </w:rPr>
        <w:t xml:space="preserve"> </w:t>
      </w:r>
      <w:r w:rsidR="00A17FAA">
        <w:rPr>
          <w:rFonts w:ascii="Times New Roman" w:hAnsi="Times New Roman" w:cs="Times New Roman"/>
          <w:sz w:val="24"/>
          <w:szCs w:val="24"/>
        </w:rPr>
        <w:t>29</w:t>
      </w:r>
      <w:r w:rsidRPr="00AB72C7">
        <w:rPr>
          <w:rFonts w:ascii="Times New Roman" w:hAnsi="Times New Roman" w:cs="Times New Roman"/>
          <w:sz w:val="24"/>
          <w:szCs w:val="24"/>
        </w:rPr>
        <w:t>, 202</w:t>
      </w:r>
      <w:r w:rsidR="00A17FAA">
        <w:rPr>
          <w:rFonts w:ascii="Times New Roman" w:hAnsi="Times New Roman" w:cs="Times New Roman"/>
          <w:sz w:val="24"/>
          <w:szCs w:val="24"/>
        </w:rPr>
        <w:t>4</w:t>
      </w:r>
      <w:r w:rsidRPr="00AB72C7">
        <w:rPr>
          <w:rFonts w:ascii="Times New Roman" w:hAnsi="Times New Roman" w:cs="Times New Roman"/>
          <w:sz w:val="24"/>
          <w:szCs w:val="24"/>
        </w:rPr>
        <w:t xml:space="preserve">. Full manuscripts of approved paper proposals will be due </w:t>
      </w:r>
      <w:r w:rsidR="00A17FAA">
        <w:rPr>
          <w:rFonts w:ascii="Times New Roman" w:hAnsi="Times New Roman" w:cs="Times New Roman"/>
          <w:sz w:val="24"/>
          <w:szCs w:val="24"/>
        </w:rPr>
        <w:t>May</w:t>
      </w:r>
      <w:r w:rsidRPr="00AB72C7">
        <w:rPr>
          <w:rFonts w:ascii="Times New Roman" w:hAnsi="Times New Roman" w:cs="Times New Roman"/>
          <w:sz w:val="24"/>
          <w:szCs w:val="24"/>
        </w:rPr>
        <w:t xml:space="preserve"> </w:t>
      </w:r>
      <w:r w:rsidR="00A17FAA">
        <w:rPr>
          <w:rFonts w:ascii="Times New Roman" w:hAnsi="Times New Roman" w:cs="Times New Roman"/>
          <w:sz w:val="24"/>
          <w:szCs w:val="24"/>
        </w:rPr>
        <w:t>15</w:t>
      </w:r>
      <w:r w:rsidRPr="00AB72C7">
        <w:rPr>
          <w:rFonts w:ascii="Times New Roman" w:hAnsi="Times New Roman" w:cs="Times New Roman"/>
          <w:sz w:val="24"/>
          <w:szCs w:val="24"/>
        </w:rPr>
        <w:t xml:space="preserve">, 2024. Manuscript guidelines can be found on the </w:t>
      </w:r>
      <w:r w:rsidRPr="00AB72C7">
        <w:rPr>
          <w:rFonts w:ascii="Times New Roman" w:hAnsi="Times New Roman" w:cs="Times New Roman"/>
          <w:i/>
          <w:sz w:val="24"/>
          <w:szCs w:val="24"/>
        </w:rPr>
        <w:t>Global Missiology</w:t>
      </w:r>
      <w:r w:rsidRPr="00AB72C7">
        <w:rPr>
          <w:rFonts w:ascii="Times New Roman" w:hAnsi="Times New Roman" w:cs="Times New Roman"/>
          <w:sz w:val="24"/>
          <w:szCs w:val="24"/>
        </w:rPr>
        <w:t xml:space="preserve"> website at</w:t>
      </w:r>
    </w:p>
    <w:p w14:paraId="0000000B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authorGuidelines">
        <w:r w:rsidRPr="00AB72C7">
          <w:rPr>
            <w:rFonts w:ascii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AB72C7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B377C4" w:rsidRPr="00AB72C7" w:rsidRDefault="00000000" w:rsidP="00AB72C7">
      <w:pPr>
        <w:spacing w:after="160"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highlight w:val="white"/>
        </w:rPr>
      </w:pPr>
      <w:r w:rsidRPr="00AB72C7">
        <w:rPr>
          <w:rFonts w:ascii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AB72C7">
          <w:rPr>
            <w:rFonts w:ascii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AB72C7">
        <w:rPr>
          <w:rFonts w:ascii="Times New Roman" w:hAnsi="Times New Roman" w:cs="Times New Roman"/>
          <w:sz w:val="24"/>
          <w:szCs w:val="24"/>
        </w:rPr>
        <w:t>.</w:t>
      </w:r>
    </w:p>
    <w:sectPr w:rsidR="00B377C4" w:rsidRPr="00AB72C7" w:rsidSect="00E02524">
      <w:footerReference w:type="default" r:id="rId10"/>
      <w:pgSz w:w="12240" w:h="15840"/>
      <w:pgMar w:top="1440" w:right="1440" w:bottom="1440" w:left="1440" w:header="720" w:footer="720" w:gutter="0"/>
      <w:pgNumType w:start="6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6FB2" w14:textId="77777777" w:rsidR="00D051FA" w:rsidRDefault="00D051FA">
      <w:pPr>
        <w:spacing w:line="240" w:lineRule="auto"/>
      </w:pPr>
      <w:r>
        <w:separator/>
      </w:r>
    </w:p>
  </w:endnote>
  <w:endnote w:type="continuationSeparator" w:id="0">
    <w:p w14:paraId="44687B05" w14:textId="77777777" w:rsidR="00D051FA" w:rsidRDefault="00D051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147D1" w14:textId="23CD73D1" w:rsidR="00AB72C7" w:rsidRDefault="00AB72C7" w:rsidP="00AB72C7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</w:t>
    </w:r>
    <w:r w:rsidR="00002B8B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, No </w:t>
    </w:r>
    <w:r w:rsidR="00002B8B">
      <w:rPr>
        <w:rFonts w:ascii="Times New Roman" w:hAnsi="Times New Roman" w:cs="Times New Roman"/>
        <w:sz w:val="20"/>
        <w:szCs w:val="20"/>
      </w:rPr>
      <w:t>1</w:t>
    </w:r>
    <w:r w:rsidRPr="0044206A">
      <w:rPr>
        <w:rFonts w:ascii="Times New Roman" w:hAnsi="Times New Roman" w:cs="Times New Roman"/>
        <w:sz w:val="20"/>
        <w:szCs w:val="20"/>
      </w:rPr>
      <w:t xml:space="preserve"> (202</w:t>
    </w:r>
    <w:r w:rsidR="00002B8B"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) </w:t>
    </w:r>
    <w:r w:rsidR="00002B8B">
      <w:rPr>
        <w:rFonts w:ascii="Times New Roman" w:hAnsi="Times New Roman" w:cs="Times New Roman"/>
        <w:sz w:val="20"/>
        <w:szCs w:val="20"/>
      </w:rPr>
      <w:t>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AB948" w14:textId="77777777" w:rsidR="00D051FA" w:rsidRDefault="00D051FA">
      <w:pPr>
        <w:spacing w:line="240" w:lineRule="auto"/>
      </w:pPr>
      <w:r>
        <w:separator/>
      </w:r>
    </w:p>
  </w:footnote>
  <w:footnote w:type="continuationSeparator" w:id="0">
    <w:p w14:paraId="4043A9B1" w14:textId="77777777" w:rsidR="00D051FA" w:rsidRDefault="00D051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B3698"/>
    <w:multiLevelType w:val="multilevel"/>
    <w:tmpl w:val="46F8F5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53091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C4"/>
    <w:rsid w:val="00002B8B"/>
    <w:rsid w:val="0032122A"/>
    <w:rsid w:val="0042389C"/>
    <w:rsid w:val="004A4295"/>
    <w:rsid w:val="005A6FC4"/>
    <w:rsid w:val="00925220"/>
    <w:rsid w:val="00A17FAA"/>
    <w:rsid w:val="00AB72C7"/>
    <w:rsid w:val="00B377C4"/>
    <w:rsid w:val="00CF1E6E"/>
    <w:rsid w:val="00D051FA"/>
    <w:rsid w:val="00DE16EB"/>
    <w:rsid w:val="00E02524"/>
    <w:rsid w:val="00F0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028C0B"/>
  <w15:docId w15:val="{5B5DFF81-7EC5-D047-8AE7-50FDC583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B72C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2C7"/>
  </w:style>
  <w:style w:type="paragraph" w:styleId="Footer">
    <w:name w:val="footer"/>
    <w:basedOn w:val="Normal"/>
    <w:link w:val="FooterChar"/>
    <w:uiPriority w:val="99"/>
    <w:unhideWhenUsed/>
    <w:rsid w:val="00AB72C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2C7"/>
  </w:style>
  <w:style w:type="character" w:styleId="Hyperlink">
    <w:name w:val="Hyperlink"/>
    <w:basedOn w:val="DefaultParagraphFont"/>
    <w:uiPriority w:val="99"/>
    <w:unhideWhenUsed/>
    <w:rsid w:val="00AB72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4</cp:revision>
  <dcterms:created xsi:type="dcterms:W3CDTF">2024-01-22T15:28:00Z</dcterms:created>
  <dcterms:modified xsi:type="dcterms:W3CDTF">2024-01-22T15:31:00Z</dcterms:modified>
</cp:coreProperties>
</file>