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5A79" w14:textId="77777777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D285A7A" w14:textId="43262A24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A052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Lausanne IV: Reviews, Analyses, and Projections</w:t>
      </w: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7D285A7B" w14:textId="664216E9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00020C2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D285A7C" w14:textId="1385493D" w:rsidR="00085E8A" w:rsidRPr="00020C22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issue of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 - English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examine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the Fourth Lausanne Congress on World Evangelization, or “Seoul-Incheon 2024,” that will have taken place in </w:t>
      </w:r>
      <w:proofErr w:type="gramStart"/>
      <w:r w:rsidR="00A0522A">
        <w:rPr>
          <w:rFonts w:ascii="Times New Roman" w:eastAsia="Times New Roman" w:hAnsi="Times New Roman" w:cs="Times New Roman"/>
          <w:sz w:val="24"/>
          <w:szCs w:val="24"/>
        </w:rPr>
        <w:t>September,</w:t>
      </w:r>
      <w:proofErr w:type="gramEnd"/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2024. Lausanne I-III gathered in 1974 (Lausanne), 1989 (Manila), and 2010 (Cape Town), hence Lausanne IV (Seoul) mark</w:t>
      </w:r>
      <w:r w:rsidR="00C12C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the fiftieth anniversary of the Lausanne Movement. 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>The following topics are examples of requested articles:</w:t>
      </w:r>
    </w:p>
    <w:p w14:paraId="4A72B984" w14:textId="151AE7C1" w:rsidR="00200211" w:rsidRPr="00200211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Lausanne Movement and the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orldwide Christian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ovement</w:t>
      </w:r>
    </w:p>
    <w:p w14:paraId="7D285A7D" w14:textId="36392CA6" w:rsidR="00085E8A" w:rsidRPr="00020C22" w:rsidRDefault="00A0522A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Preparations for the Lausanne IV Congress</w:t>
      </w:r>
    </w:p>
    <w:p w14:paraId="7D285A7E" w14:textId="541C98FC" w:rsidR="00085E8A" w:rsidRPr="00020C22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Participant Experience of Lausanne IV</w:t>
      </w:r>
    </w:p>
    <w:p w14:paraId="60BB1C28" w14:textId="303E0BE7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Analyses of Lausanne IV: Historical, B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iblical-theological</w:t>
      </w: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</w:t>
      </w:r>
      <w:r>
        <w:rPr>
          <w:rFonts w:ascii="Times New Roman" w:eastAsia="Times New Roman" w:hAnsi="Times New Roman" w:cs="Times New Roman"/>
          <w:sz w:val="24"/>
          <w:szCs w:val="24"/>
        </w:rPr>
        <w:t>, Religious, Socio-economic, Political</w:t>
      </w:r>
    </w:p>
    <w:p w14:paraId="6652F6E9" w14:textId="596AEE52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Immediate and Future Effects of Lausanne IV</w:t>
      </w:r>
    </w:p>
    <w:p w14:paraId="7D285A83" w14:textId="7D0B2F8E" w:rsidR="00085E8A" w:rsidRPr="00200211" w:rsidRDefault="2C254FE0" w:rsidP="002002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31, 202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Full manuscripts of approved paper proposals will be due </w:t>
      </w:r>
      <w:r w:rsidR="00020C22" w:rsidRPr="00200211">
        <w:rPr>
          <w:rFonts w:ascii="Times New Roman" w:eastAsia="Times New Roman" w:hAnsi="Times New Roman" w:cs="Times New Roman"/>
          <w:sz w:val="24"/>
          <w:szCs w:val="24"/>
        </w:rPr>
        <w:t>J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anuary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Manuscript guidelines, including a template for formatting, can be found on the </w:t>
      </w:r>
      <w:r w:rsidRPr="00200211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</w:p>
    <w:p w14:paraId="7D285A84" w14:textId="77777777" w:rsidR="00085E8A" w:rsidRPr="00020C22" w:rsidRDefault="00000000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anchor="authorGuidelines">
        <w:r w:rsidR="2C254FE0"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="2C254FE0"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8BB93" w14:textId="1F521CA9" w:rsidR="00020C22" w:rsidRPr="00020C22" w:rsidRDefault="00ED6D21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20C22" w:rsidRPr="00020C22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EE5B4" w14:textId="77777777" w:rsidR="007C4BA4" w:rsidRDefault="007C4BA4">
      <w:pPr>
        <w:spacing w:line="240" w:lineRule="auto"/>
      </w:pPr>
      <w:r>
        <w:separator/>
      </w:r>
    </w:p>
  </w:endnote>
  <w:endnote w:type="continuationSeparator" w:id="0">
    <w:p w14:paraId="0EE67404" w14:textId="77777777" w:rsidR="007C4BA4" w:rsidRDefault="007C4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D0E3" w14:textId="0E174869" w:rsidR="00020C22" w:rsidRPr="00020C22" w:rsidRDefault="00023FC3" w:rsidP="00020C22">
    <w:pPr>
      <w:pStyle w:val="Footer"/>
      <w:jc w:val="center"/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</w:pPr>
    <w:r w:rsidRPr="2C254FE0">
      <w:rPr>
        <w:rFonts w:ascii="Times New Roman" w:eastAsia="Times New Roman" w:hAnsi="Times New Roman" w:cs="Times New Roman"/>
        <w:i/>
        <w:iCs/>
        <w:color w:val="000000" w:themeColor="text1"/>
        <w:sz w:val="20"/>
        <w:szCs w:val="20"/>
        <w:lang w:val="en-US"/>
      </w:rPr>
      <w:t>Global Missiology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- </w:t>
    </w:r>
    <w:r w:rsidRPr="2C254FE0">
      <w:rPr>
        <w:rFonts w:ascii="Times New Roman" w:eastAsia="Times New Roman" w:hAnsi="Times New Roman" w:cs="Times New Roman"/>
        <w:sz w:val="20"/>
        <w:szCs w:val="20"/>
        <w:lang w:val="en-US"/>
      </w:rPr>
      <w:t xml:space="preserve">ISSN 2831-4751 - 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Vol 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21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, No 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2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(202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4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) 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A9077" w14:textId="77777777" w:rsidR="007C4BA4" w:rsidRDefault="007C4BA4">
      <w:pPr>
        <w:spacing w:line="240" w:lineRule="auto"/>
      </w:pPr>
      <w:r>
        <w:separator/>
      </w:r>
    </w:p>
  </w:footnote>
  <w:footnote w:type="continuationSeparator" w:id="0">
    <w:p w14:paraId="35C2BC6C" w14:textId="77777777" w:rsidR="007C4BA4" w:rsidRDefault="007C4B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A74"/>
    <w:multiLevelType w:val="multilevel"/>
    <w:tmpl w:val="09DA7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A051D4"/>
    <w:multiLevelType w:val="multilevel"/>
    <w:tmpl w:val="FFE4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32467">
    <w:abstractNumId w:val="0"/>
  </w:num>
  <w:num w:numId="2" w16cid:durableId="26315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54FE0"/>
    <w:rsid w:val="00020C22"/>
    <w:rsid w:val="00023FC3"/>
    <w:rsid w:val="00085E8A"/>
    <w:rsid w:val="00200211"/>
    <w:rsid w:val="002834EB"/>
    <w:rsid w:val="00441DFE"/>
    <w:rsid w:val="007C4BA4"/>
    <w:rsid w:val="0083339D"/>
    <w:rsid w:val="00A0522A"/>
    <w:rsid w:val="00AE236F"/>
    <w:rsid w:val="00C05BC4"/>
    <w:rsid w:val="00C12C4B"/>
    <w:rsid w:val="00C32366"/>
    <w:rsid w:val="00ED6D21"/>
    <w:rsid w:val="2C2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5A79"/>
  <w15:docId w15:val="{62CBEE31-24D4-4341-8CAD-EC18794A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2024-03-28T12:57:00Z</dcterms:created>
  <dcterms:modified xsi:type="dcterms:W3CDTF">2024-03-28T12:57:00Z</dcterms:modified>
</cp:coreProperties>
</file>